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49"/>
      </w:tblGrid>
      <w:tr w:rsidR="006604D8" w:rsidRPr="00CB78A1" w14:paraId="10C0B458" w14:textId="77777777" w:rsidTr="006604D8">
        <w:trPr>
          <w:trHeight w:hRule="exact" w:val="1411"/>
        </w:trPr>
        <w:tc>
          <w:tcPr>
            <w:tcW w:w="9249" w:type="dxa"/>
            <w:shd w:val="clear" w:color="auto" w:fill="auto"/>
          </w:tcPr>
          <w:p w14:paraId="3699BB9E" w14:textId="77777777" w:rsidR="009F4BE5" w:rsidRPr="009F4BE5" w:rsidRDefault="009F4BE5" w:rsidP="009F4BE5">
            <w:pPr>
              <w:tabs>
                <w:tab w:val="center" w:pos="4513"/>
                <w:tab w:val="right" w:pos="9026"/>
              </w:tabs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Faculty of Health Sciences, </w:t>
            </w:r>
          </w:p>
          <w:p w14:paraId="42BF5F29" w14:textId="40CB328B" w:rsidR="009F4BE5" w:rsidRPr="009F4BE5" w:rsidRDefault="00916E39" w:rsidP="009F4BE5">
            <w:pPr>
              <w:tabs>
                <w:tab w:val="center" w:pos="4513"/>
                <w:tab w:val="right" w:pos="9026"/>
              </w:tabs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Summer 2015</w:t>
            </w:r>
            <w:r w:rsidR="009F4BE5" w:rsidRPr="009F4BE5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="006A3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Occupational Therapy </w:t>
            </w:r>
            <w:r w:rsidR="009F4BE5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Enterprise Innovation Internship</w:t>
            </w:r>
            <w:r w:rsidR="009F4BE5" w:rsidRPr="009F4BE5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Scheme</w:t>
            </w:r>
          </w:p>
          <w:p w14:paraId="42B27BAA" w14:textId="476BBFD9" w:rsidR="009F4BE5" w:rsidRPr="009F4BE5" w:rsidRDefault="003F7AB6" w:rsidP="006A36F3">
            <w:pPr>
              <w:tabs>
                <w:tab w:val="center" w:pos="4513"/>
                <w:tab w:val="right" w:pos="9026"/>
              </w:tabs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  <w:t>6</w:t>
            </w:r>
            <w:r w:rsidRPr="003F7AB6"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vertAlign w:val="superscript"/>
                <w:lang w:eastAsia="en-US"/>
              </w:rPr>
              <w:t>th</w:t>
            </w:r>
            <w:r w:rsidR="00916E39"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  <w:t xml:space="preserve"> July 2015</w:t>
            </w:r>
            <w:r w:rsidR="009F4BE5" w:rsidRPr="009F4BE5"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  <w:t xml:space="preserve"> – </w:t>
            </w:r>
            <w:r w:rsidR="006A36F3"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  <w:t>21</w:t>
            </w:r>
            <w:r w:rsidR="006A36F3" w:rsidRPr="006A36F3"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vertAlign w:val="superscript"/>
                <w:lang w:eastAsia="en-US"/>
              </w:rPr>
              <w:t>st</w:t>
            </w:r>
            <w:r w:rsidR="006A36F3"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  <w:t xml:space="preserve"> August </w:t>
            </w:r>
            <w:r w:rsidR="00916E39"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  <w:t>2015</w:t>
            </w:r>
          </w:p>
          <w:p w14:paraId="543F0571" w14:textId="77777777" w:rsidR="004F5FBE" w:rsidRPr="00CB78A1" w:rsidRDefault="004F5FBE">
            <w:pPr>
              <w:pStyle w:val="Address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04D8" w:rsidRPr="00CB78A1" w14:paraId="34EEF6C2" w14:textId="77777777" w:rsidTr="006604D8">
        <w:trPr>
          <w:trHeight w:hRule="exact" w:val="10874"/>
        </w:trPr>
        <w:tc>
          <w:tcPr>
            <w:tcW w:w="9249" w:type="dxa"/>
            <w:shd w:val="clear" w:color="auto" w:fill="auto"/>
          </w:tcPr>
          <w:p w14:paraId="4BD343D9" w14:textId="2C78E4DF" w:rsidR="005141E4" w:rsidRPr="005141E4" w:rsidRDefault="005141E4" w:rsidP="006A36F3">
            <w:pPr>
              <w:suppressAutoHyphens w:val="0"/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sz w:val="22"/>
                <w:szCs w:val="22"/>
                <w:u w:val="single"/>
                <w:lang w:eastAsia="en-GB"/>
              </w:rPr>
            </w:pPr>
            <w:r w:rsidRPr="005141E4">
              <w:rPr>
                <w:rFonts w:asciiTheme="minorHAnsi" w:hAnsiTheme="minorHAnsi"/>
                <w:b/>
                <w:sz w:val="22"/>
                <w:szCs w:val="22"/>
                <w:u w:val="single"/>
                <w:lang w:eastAsia="en-GB"/>
              </w:rPr>
              <w:t xml:space="preserve">These internships are aimed at </w:t>
            </w:r>
            <w:r w:rsidR="00916E39">
              <w:rPr>
                <w:rFonts w:asciiTheme="minorHAnsi" w:hAnsiTheme="minorHAnsi"/>
                <w:b/>
                <w:sz w:val="22"/>
                <w:szCs w:val="22"/>
                <w:u w:val="single"/>
                <w:lang w:eastAsia="en-GB"/>
              </w:rPr>
              <w:t>under</w:t>
            </w:r>
            <w:r w:rsidRPr="005141E4">
              <w:rPr>
                <w:rFonts w:asciiTheme="minorHAnsi" w:hAnsiTheme="minorHAnsi"/>
                <w:b/>
                <w:sz w:val="22"/>
                <w:szCs w:val="22"/>
                <w:u w:val="single"/>
                <w:lang w:eastAsia="en-GB"/>
              </w:rPr>
              <w:t xml:space="preserve">graduates </w:t>
            </w:r>
            <w:r w:rsidR="00916E39">
              <w:rPr>
                <w:rFonts w:asciiTheme="minorHAnsi" w:hAnsiTheme="minorHAnsi"/>
                <w:b/>
                <w:sz w:val="22"/>
                <w:szCs w:val="22"/>
                <w:u w:val="single"/>
                <w:lang w:eastAsia="en-GB"/>
              </w:rPr>
              <w:t xml:space="preserve">on course to achieve </w:t>
            </w:r>
            <w:r w:rsidRPr="005141E4">
              <w:rPr>
                <w:rFonts w:asciiTheme="minorHAnsi" w:hAnsiTheme="minorHAnsi"/>
                <w:b/>
                <w:sz w:val="22"/>
                <w:szCs w:val="22"/>
                <w:u w:val="single"/>
                <w:lang w:eastAsia="en-GB"/>
              </w:rPr>
              <w:t xml:space="preserve">a </w:t>
            </w:r>
            <w:r w:rsidR="003C3C10">
              <w:rPr>
                <w:rFonts w:asciiTheme="minorHAnsi" w:hAnsiTheme="minorHAnsi"/>
                <w:b/>
                <w:sz w:val="22"/>
                <w:szCs w:val="22"/>
                <w:u w:val="single"/>
                <w:lang w:eastAsia="en-GB"/>
              </w:rPr>
              <w:t>first or upper second-</w:t>
            </w:r>
            <w:r w:rsidRPr="005141E4">
              <w:rPr>
                <w:rFonts w:asciiTheme="minorHAnsi" w:hAnsiTheme="minorHAnsi"/>
                <w:b/>
                <w:sz w:val="22"/>
                <w:szCs w:val="22"/>
                <w:u w:val="single"/>
                <w:lang w:eastAsia="en-GB"/>
              </w:rPr>
              <w:t xml:space="preserve">class degree. </w:t>
            </w:r>
          </w:p>
          <w:p w14:paraId="02DEB84C" w14:textId="60FF4342" w:rsidR="00424C01" w:rsidRPr="00424C01" w:rsidRDefault="005141E4" w:rsidP="006E4739">
            <w:pPr>
              <w:suppressAutoHyphens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424C0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The</w:t>
            </w:r>
            <w:r w:rsidRPr="005141E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424C0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Faculty Enterprise Innovation</w:t>
            </w:r>
            <w:r w:rsidRPr="005141E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internship programme is a scheme that provides the opportunity for </w:t>
            </w:r>
            <w:r w:rsidR="00443689" w:rsidRPr="00850E4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second and third year</w:t>
            </w:r>
            <w:r w:rsidR="0044368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48493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undergraduate students</w:t>
            </w:r>
            <w:r w:rsidRPr="005141E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interested in </w:t>
            </w:r>
            <w:r w:rsidR="00916E3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developing </w:t>
            </w:r>
            <w:r w:rsidRPr="005141E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research </w:t>
            </w:r>
            <w:r w:rsidR="00916E3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skills in health sciences to obtain first-hand experience of multi</w:t>
            </w:r>
            <w:r w:rsidRPr="005141E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disciplinary research</w:t>
            </w:r>
            <w:r w:rsidR="00916E3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and innovation</w:t>
            </w:r>
            <w:r w:rsidRPr="005141E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environments.</w:t>
            </w:r>
            <w:r w:rsidRPr="005141E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="00424C0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424C0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The </w:t>
            </w:r>
            <w:r w:rsidR="00916E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innovation</w:t>
            </w:r>
            <w:r w:rsidRPr="00424C0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Intern will be attached to the </w:t>
            </w:r>
            <w:r w:rsidR="00916E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Faculty Enterprise</w:t>
            </w:r>
            <w:r w:rsidRPr="00424C0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team, </w:t>
            </w:r>
            <w:r w:rsidR="00424C0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as well as having </w:t>
            </w:r>
            <w:r w:rsidR="00424C01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opportunity to network with active researchers </w:t>
            </w:r>
            <w:r w:rsidR="00916E39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and innovators </w:t>
            </w:r>
            <w:r w:rsidR="00424C01"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within </w:t>
            </w:r>
            <w:r w:rsidR="00916E39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the Faculty across all disciplines</w:t>
            </w:r>
            <w:r w:rsidR="00424C01"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. Via mentorship from key senior </w:t>
            </w:r>
            <w:r w:rsidR="00916E39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academics</w:t>
            </w:r>
            <w:r w:rsidR="00424C01"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, they will be exposed to research design, conduct, </w:t>
            </w:r>
            <w:r w:rsidR="00916E39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methods of</w:t>
            </w:r>
            <w:r w:rsidR="00424C01"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 dissemination </w:t>
            </w:r>
            <w:r w:rsidR="00916E39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and translating research outcomes</w:t>
            </w:r>
            <w:r w:rsidR="00424C01"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 in a range of health disciplines.</w:t>
            </w:r>
          </w:p>
          <w:p w14:paraId="3550F4A1" w14:textId="42F99D02" w:rsidR="00424C01" w:rsidRPr="005141E4" w:rsidRDefault="005141E4" w:rsidP="006A36F3">
            <w:pPr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424C0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 successful intern will demonstrate the value of having a talented </w:t>
            </w:r>
            <w:r w:rsidR="00CB2E4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undergraduate</w:t>
            </w:r>
            <w:r w:rsidRPr="00424C0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student work intensively (for approx. eight weeks) </w:t>
            </w:r>
            <w:r w:rsidR="00424C01" w:rsidRPr="00424C0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on </w:t>
            </w:r>
            <w:r w:rsidR="00CB2E4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 project </w:t>
            </w:r>
            <w:r w:rsidR="00EE3A0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to</w:t>
            </w:r>
            <w:r w:rsidR="006A36F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work alongside our social enterprise partners </w:t>
            </w:r>
            <w:bookmarkStart w:id="0" w:name="_GoBack"/>
            <w:bookmarkEnd w:id="0"/>
            <w:r w:rsidR="006A36F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to integrate live learning opportunities within the occupational therapy undergraduate curriculum related to the development of a digital health tool -  “The Safer Ageing Tool” </w:t>
            </w:r>
            <w:r w:rsidR="00CB2E4E">
              <w:rPr>
                <w:rFonts w:asciiTheme="minorHAnsi" w:eastAsia="SimSun" w:hAnsiTheme="minorHAnsi" w:cstheme="minorHAnsi"/>
                <w:sz w:val="22"/>
                <w:szCs w:val="22"/>
                <w:lang w:eastAsia="en-GB"/>
              </w:rPr>
              <w:t xml:space="preserve">. This internship will require excellent communication skills (written and verbal), punctuality and organisation. You will be supported in this work by senior academics within the Enterprise Team. </w:t>
            </w:r>
          </w:p>
          <w:p w14:paraId="7DC5A718" w14:textId="5FFB33A8" w:rsidR="005141E4" w:rsidRPr="005141E4" w:rsidRDefault="005141E4" w:rsidP="006E4739">
            <w:pPr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This is an </w:t>
            </w:r>
            <w:r w:rsidRPr="005141E4">
              <w:rPr>
                <w:rFonts w:asciiTheme="minorHAnsi" w:eastAsiaTheme="minorHAnsi" w:hAnsiTheme="minorHAnsi" w:cs="Arial"/>
                <w:b/>
                <w:sz w:val="22"/>
                <w:szCs w:val="22"/>
                <w:u w:val="single"/>
                <w:lang w:eastAsia="en-US"/>
              </w:rPr>
              <w:t>unpaid</w:t>
            </w: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 internship; however </w:t>
            </w:r>
            <w:r w:rsidR="00424C01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a stipend </w:t>
            </w:r>
            <w:r w:rsidR="006A36F3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(approximately £4,5</w:t>
            </w:r>
            <w:r w:rsidR="0056028D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00) </w:t>
            </w: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will be </w:t>
            </w:r>
            <w:r w:rsidR="00947C20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awarded </w:t>
            </w: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towards living costs and </w:t>
            </w:r>
            <w:r w:rsidR="00947C20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all travel costs during your placement will be paid.</w:t>
            </w:r>
            <w:r w:rsidR="00E00B39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 </w:t>
            </w:r>
          </w:p>
          <w:p w14:paraId="22A83610" w14:textId="3C04B231" w:rsidR="006E4739" w:rsidRPr="005141E4" w:rsidRDefault="006E4739" w:rsidP="006E4739">
            <w:pPr>
              <w:suppressAutoHyphens w:val="0"/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22"/>
                <w:szCs w:val="22"/>
                <w:u w:val="single"/>
                <w:lang w:eastAsia="en-GB"/>
              </w:rPr>
            </w:pPr>
            <w:r w:rsidRPr="005141E4">
              <w:rPr>
                <w:rFonts w:asciiTheme="minorHAnsi" w:hAnsiTheme="minorHAnsi"/>
                <w:b/>
                <w:sz w:val="22"/>
                <w:szCs w:val="22"/>
                <w:u w:val="single"/>
                <w:lang w:eastAsia="en-GB"/>
              </w:rPr>
              <w:t xml:space="preserve">The objectives of the </w:t>
            </w: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  <w:lang w:eastAsia="en-GB"/>
              </w:rPr>
              <w:t>Faculty of Health Sciences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  <w:lang w:eastAsia="en-GB"/>
              </w:rPr>
              <w:t xml:space="preserve"> innovation </w:t>
            </w:r>
            <w:r w:rsidRPr="005141E4">
              <w:rPr>
                <w:rFonts w:asciiTheme="minorHAnsi" w:hAnsiTheme="minorHAnsi"/>
                <w:b/>
                <w:sz w:val="22"/>
                <w:szCs w:val="22"/>
                <w:u w:val="single"/>
                <w:lang w:eastAsia="en-GB"/>
              </w:rPr>
              <w:t>internship are to produce interns who:</w:t>
            </w:r>
          </w:p>
          <w:p w14:paraId="2A2EBE7C" w14:textId="77777777" w:rsidR="006E4739" w:rsidRPr="005141E4" w:rsidRDefault="006E4739" w:rsidP="006E4739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Develop skills in research methods and application beyond that of honours graduates.</w:t>
            </w:r>
          </w:p>
          <w:p w14:paraId="5E4E5723" w14:textId="77777777" w:rsidR="006E4739" w:rsidRPr="005141E4" w:rsidRDefault="006E4739" w:rsidP="006E4739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Understand the importance of good research governance and are aware of the administrative framework within which clinical research is currently undertaken.</w:t>
            </w:r>
          </w:p>
          <w:p w14:paraId="7E71CD7A" w14:textId="77777777" w:rsidR="006E4739" w:rsidRPr="005141E4" w:rsidRDefault="006E4739" w:rsidP="006E4739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Understand the context of clinical research within the health and health science.</w:t>
            </w:r>
          </w:p>
          <w:p w14:paraId="6EE4B382" w14:textId="1ED091CC" w:rsidR="006E4739" w:rsidRPr="005141E4" w:rsidRDefault="006E4739" w:rsidP="006E4739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Have an opportunity to work with some of the leading </w:t>
            </w:r>
            <w:r w:rsidR="00CB2E4E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health</w:t>
            </w: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 science</w:t>
            </w:r>
            <w:r w:rsidR="00CB2E4E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s</w:t>
            </w: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, AHP, nursing and </w:t>
            </w:r>
            <w:r w:rsidR="00421AE7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midwifery</w:t>
            </w: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 researcher</w:t>
            </w:r>
            <w:r w:rsidR="00CB2E4E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s in the Faculty</w:t>
            </w: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. </w:t>
            </w:r>
          </w:p>
          <w:p w14:paraId="56C77B89" w14:textId="4CAED39C" w:rsidR="006E4739" w:rsidRPr="006E4739" w:rsidRDefault="006E4739" w:rsidP="006E4739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Understand the importance of networks and have developed potential collaborative links in the broader context of </w:t>
            </w:r>
            <w:r w:rsidR="00CB2E4E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innovation and</w:t>
            </w: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 research.</w:t>
            </w:r>
          </w:p>
          <w:p w14:paraId="188BFD2C" w14:textId="77777777" w:rsidR="006E4739" w:rsidRPr="005141E4" w:rsidRDefault="006E4739" w:rsidP="006E4739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Understand clinical academic and health science career pathways and the processes involved in applying for future funding to progress to advanced levels of research training.</w:t>
            </w:r>
          </w:p>
          <w:p w14:paraId="4D7C4EFC" w14:textId="77777777" w:rsidR="004A5C74" w:rsidRPr="00CB78A1" w:rsidRDefault="004A5C74" w:rsidP="004F5FBE">
            <w:pPr>
              <w:pStyle w:val="Address"/>
              <w:snapToGrid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604D8" w:rsidRPr="00CB78A1" w14:paraId="75F30523" w14:textId="77777777" w:rsidTr="006604D8">
        <w:trPr>
          <w:trHeight w:hRule="exact" w:val="15624"/>
        </w:trPr>
        <w:tc>
          <w:tcPr>
            <w:tcW w:w="9249" w:type="dxa"/>
            <w:shd w:val="clear" w:color="auto" w:fill="auto"/>
          </w:tcPr>
          <w:p w14:paraId="4E7D48D1" w14:textId="77777777" w:rsidR="005141E4" w:rsidRPr="005141E4" w:rsidRDefault="005141E4" w:rsidP="005141E4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To Apply: </w:t>
            </w:r>
            <w:r w:rsidRPr="005141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Please submit:</w:t>
            </w:r>
          </w:p>
          <w:p w14:paraId="375F59AF" w14:textId="77777777" w:rsidR="005508A4" w:rsidRDefault="005141E4" w:rsidP="005508A4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 covering letter</w:t>
            </w:r>
          </w:p>
          <w:p w14:paraId="60006DA8" w14:textId="77777777" w:rsidR="005141E4" w:rsidRPr="005141E4" w:rsidRDefault="005508A4" w:rsidP="005508A4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 2 page A4 statement of intent</w:t>
            </w:r>
          </w:p>
          <w:p w14:paraId="0B7BB321" w14:textId="77777777" w:rsidR="005141E4" w:rsidRDefault="005141E4" w:rsidP="005141E4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Current CV </w:t>
            </w:r>
          </w:p>
          <w:p w14:paraId="2393BE73" w14:textId="77777777" w:rsidR="005508A4" w:rsidRDefault="005508A4" w:rsidP="005508A4">
            <w:pPr>
              <w:suppressAutoHyphens w:val="0"/>
              <w:spacing w:after="200" w:line="276" w:lineRule="auto"/>
              <w:ind w:left="72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5FE03DC" w14:textId="77777777" w:rsidR="005508A4" w:rsidRPr="005141E4" w:rsidRDefault="005508A4" w:rsidP="005508A4">
            <w:pPr>
              <w:suppressAutoHyphens w:val="0"/>
              <w:spacing w:after="200" w:line="276" w:lineRule="auto"/>
              <w:ind w:left="72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CE71711" w14:textId="5EDCA1D8" w:rsidR="005141E4" w:rsidRPr="005141E4" w:rsidRDefault="005141E4" w:rsidP="005141E4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All applications must be received by </w:t>
            </w:r>
            <w:r w:rsidR="006E4739" w:rsidRPr="006E4739">
              <w:rPr>
                <w:rFonts w:asciiTheme="minorHAnsi" w:hAnsiTheme="minorHAnsi" w:cstheme="minorHAnsi"/>
                <w:b/>
                <w:color w:val="FF0000"/>
                <w:kern w:val="28"/>
                <w:sz w:val="22"/>
                <w:szCs w:val="22"/>
                <w:u w:val="single"/>
                <w:lang w:eastAsia="en-GB"/>
                <w14:ligatures w14:val="standard"/>
                <w14:cntxtAlts/>
              </w:rPr>
              <w:t xml:space="preserve">12noon </w:t>
            </w:r>
            <w:r w:rsidR="006E4739" w:rsidRPr="006E4739">
              <w:rPr>
                <w:rFonts w:asciiTheme="minorHAnsi" w:hAnsiTheme="minorHAnsi" w:cstheme="minorHAnsi"/>
                <w:b/>
                <w:color w:val="000000"/>
                <w:kern w:val="28"/>
                <w:sz w:val="22"/>
                <w:szCs w:val="22"/>
                <w:u w:val="single"/>
                <w:lang w:eastAsia="en-GB"/>
                <w14:ligatures w14:val="standard"/>
                <w14:cntxtAlts/>
              </w:rPr>
              <w:t xml:space="preserve">on </w:t>
            </w:r>
            <w:r w:rsidR="006E4739" w:rsidRPr="006E4739">
              <w:rPr>
                <w:rFonts w:asciiTheme="minorHAnsi" w:hAnsiTheme="minorHAnsi" w:cstheme="minorHAnsi"/>
                <w:b/>
                <w:color w:val="FF0000"/>
                <w:kern w:val="28"/>
                <w:sz w:val="22"/>
                <w:szCs w:val="22"/>
                <w:u w:val="single"/>
                <w:lang w:eastAsia="en-GB"/>
                <w14:ligatures w14:val="standard"/>
                <w14:cntxtAlts/>
              </w:rPr>
              <w:t>1</w:t>
            </w:r>
            <w:r w:rsidR="008B746A">
              <w:rPr>
                <w:rFonts w:asciiTheme="minorHAnsi" w:hAnsiTheme="minorHAnsi" w:cstheme="minorHAnsi"/>
                <w:b/>
                <w:color w:val="FF0000"/>
                <w:kern w:val="28"/>
                <w:sz w:val="22"/>
                <w:szCs w:val="22"/>
                <w:u w:val="single"/>
                <w:lang w:eastAsia="en-GB"/>
                <w14:ligatures w14:val="standard"/>
                <w14:cntxtAlts/>
              </w:rPr>
              <w:t>9</w:t>
            </w:r>
            <w:r w:rsidR="006E4739" w:rsidRPr="006E4739">
              <w:rPr>
                <w:rFonts w:asciiTheme="minorHAnsi" w:hAnsiTheme="minorHAnsi" w:cstheme="minorHAnsi"/>
                <w:b/>
                <w:color w:val="FF0000"/>
                <w:kern w:val="28"/>
                <w:sz w:val="22"/>
                <w:szCs w:val="22"/>
                <w:u w:val="single"/>
                <w:vertAlign w:val="superscript"/>
                <w:lang w:eastAsia="en-GB"/>
                <w14:ligatures w14:val="standard"/>
                <w14:cntxtAlts/>
              </w:rPr>
              <w:t>th</w:t>
            </w:r>
            <w:r w:rsidR="008B746A">
              <w:rPr>
                <w:rFonts w:asciiTheme="minorHAnsi" w:hAnsiTheme="minorHAnsi" w:cstheme="minorHAnsi"/>
                <w:b/>
                <w:color w:val="FF0000"/>
                <w:kern w:val="28"/>
                <w:sz w:val="22"/>
                <w:szCs w:val="22"/>
                <w:u w:val="single"/>
                <w:lang w:eastAsia="en-GB"/>
                <w14:ligatures w14:val="standard"/>
                <w14:cntxtAlts/>
              </w:rPr>
              <w:t xml:space="preserve"> June 2015</w:t>
            </w:r>
            <w:r w:rsidR="006E4739">
              <w:rPr>
                <w:rFonts w:asciiTheme="minorHAnsi" w:hAnsiTheme="minorHAnsi" w:cstheme="minorHAnsi"/>
                <w:b/>
                <w:color w:val="FF0000"/>
                <w:kern w:val="28"/>
                <w:sz w:val="22"/>
                <w:szCs w:val="22"/>
                <w:u w:val="single"/>
                <w:lang w:eastAsia="en-GB"/>
                <w14:ligatures w14:val="standard"/>
                <w14:cntxtAlts/>
              </w:rPr>
              <w:t>.</w:t>
            </w:r>
            <w:r w:rsidRPr="005141E4">
              <w:rPr>
                <w:rFonts w:asciiTheme="minorHAnsi" w:eastAsiaTheme="minorHAnsi" w:hAnsiTheme="minorHAnsi" w:cstheme="minorBidi"/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14:paraId="386CC2AA" w14:textId="501D8691" w:rsidR="006E4739" w:rsidRPr="006E4739" w:rsidRDefault="005141E4" w:rsidP="006E4739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Completed applications should be sent to: </w:t>
            </w:r>
            <w:r w:rsidR="006E4739" w:rsidRPr="006E4739">
              <w:rPr>
                <w:rFonts w:asciiTheme="minorHAnsi" w:hAnsiTheme="minorHAnsi" w:cstheme="minorHAnsi"/>
                <w:color w:val="000000"/>
                <w:kern w:val="28"/>
                <w:sz w:val="22"/>
                <w:szCs w:val="22"/>
                <w:lang w:eastAsia="en-GB"/>
                <w14:cntxtAlts/>
              </w:rPr>
              <w:t xml:space="preserve">Dr </w:t>
            </w:r>
            <w:r w:rsidR="00CB2E4E">
              <w:rPr>
                <w:rFonts w:asciiTheme="minorHAnsi" w:hAnsiTheme="minorHAnsi" w:cstheme="minorHAnsi"/>
                <w:color w:val="000000"/>
                <w:kern w:val="28"/>
                <w:sz w:val="22"/>
                <w:szCs w:val="22"/>
                <w:lang w:eastAsia="en-GB"/>
                <w14:cntxtAlts/>
              </w:rPr>
              <w:t>Cheryl Metcalf</w:t>
            </w:r>
            <w:r w:rsidR="006E4739" w:rsidRPr="006E4739">
              <w:rPr>
                <w:rFonts w:asciiTheme="minorHAnsi" w:hAnsiTheme="minorHAnsi" w:cstheme="minorHAnsi"/>
                <w:color w:val="000000"/>
                <w:kern w:val="28"/>
                <w:sz w:val="22"/>
                <w:szCs w:val="22"/>
                <w:lang w:eastAsia="en-GB"/>
                <w14:cntxtAlts/>
              </w:rPr>
              <w:t xml:space="preserve"> </w:t>
            </w:r>
            <w:hyperlink r:id="rId8" w:history="1">
              <w:r w:rsidR="00CB2E4E" w:rsidRPr="00732C4E">
                <w:rPr>
                  <w:rStyle w:val="Hyperlink"/>
                  <w:rFonts w:asciiTheme="minorHAnsi" w:hAnsiTheme="minorHAnsi" w:cstheme="minorHAnsi"/>
                  <w:kern w:val="28"/>
                  <w:sz w:val="22"/>
                  <w:szCs w:val="22"/>
                  <w:lang w:eastAsia="en-GB"/>
                  <w14:cntxtAlts/>
                </w:rPr>
                <w:t>c.d.metcalf@soton.ac.uk</w:t>
              </w:r>
            </w:hyperlink>
            <w:r w:rsidR="00CB2E4E">
              <w:rPr>
                <w:rFonts w:asciiTheme="minorHAnsi" w:hAnsiTheme="minorHAnsi" w:cstheme="minorHAnsi"/>
                <w:color w:val="000000"/>
                <w:kern w:val="28"/>
                <w:sz w:val="22"/>
                <w:szCs w:val="22"/>
                <w:lang w:eastAsia="en-GB"/>
                <w14:cntxtAlts/>
              </w:rPr>
              <w:t xml:space="preserve"> w</w:t>
            </w:r>
            <w:r w:rsidR="003E248D">
              <w:rPr>
                <w:rFonts w:asciiTheme="minorHAnsi" w:hAnsiTheme="minorHAnsi" w:cstheme="minorHAnsi"/>
                <w:color w:val="000000"/>
                <w:kern w:val="28"/>
                <w:sz w:val="22"/>
                <w:szCs w:val="22"/>
                <w:lang w:eastAsia="en-GB"/>
                <w14:cntxtAlts/>
              </w:rPr>
              <w:t>ith the subject line: ‘2015</w:t>
            </w:r>
            <w:r w:rsidR="006E4739" w:rsidRPr="006E4739">
              <w:rPr>
                <w:rFonts w:asciiTheme="minorHAnsi" w:hAnsiTheme="minorHAnsi" w:cstheme="minorHAnsi"/>
                <w:color w:val="000000"/>
                <w:kern w:val="28"/>
                <w:sz w:val="22"/>
                <w:szCs w:val="22"/>
                <w:lang w:eastAsia="en-GB"/>
                <w14:cntxtAlts/>
              </w:rPr>
              <w:t xml:space="preserve"> </w:t>
            </w:r>
            <w:r w:rsidR="003E248D">
              <w:rPr>
                <w:rFonts w:asciiTheme="minorHAnsi" w:hAnsiTheme="minorHAnsi" w:cstheme="minorHAnsi"/>
                <w:color w:val="000000"/>
                <w:kern w:val="28"/>
                <w:sz w:val="22"/>
                <w:szCs w:val="22"/>
                <w:lang w:eastAsia="en-GB"/>
                <w14:cntxtAlts/>
              </w:rPr>
              <w:t xml:space="preserve">Innovation </w:t>
            </w:r>
            <w:r w:rsidR="006E4739" w:rsidRPr="006E4739">
              <w:rPr>
                <w:rFonts w:asciiTheme="minorHAnsi" w:hAnsiTheme="minorHAnsi" w:cstheme="minorHAnsi"/>
                <w:color w:val="000000"/>
                <w:kern w:val="28"/>
                <w:sz w:val="22"/>
                <w:szCs w:val="22"/>
                <w:lang w:eastAsia="en-GB"/>
                <w14:cntxtAlts/>
              </w:rPr>
              <w:t xml:space="preserve">Internship </w:t>
            </w:r>
            <w:r w:rsidR="003E248D">
              <w:rPr>
                <w:rFonts w:asciiTheme="minorHAnsi" w:hAnsiTheme="minorHAnsi" w:cstheme="minorHAnsi"/>
                <w:color w:val="000000"/>
                <w:kern w:val="28"/>
                <w:sz w:val="22"/>
                <w:szCs w:val="22"/>
                <w:lang w:eastAsia="en-GB"/>
                <w14:cntxtAlts/>
              </w:rPr>
              <w:t>Application’</w:t>
            </w:r>
            <w:r w:rsidR="006E4739" w:rsidRPr="006E4739">
              <w:rPr>
                <w:rFonts w:asciiTheme="minorHAnsi" w:hAnsiTheme="minorHAnsi" w:cstheme="minorHAnsi"/>
                <w:color w:val="000000"/>
                <w:kern w:val="28"/>
                <w:sz w:val="22"/>
                <w:szCs w:val="22"/>
                <w:lang w:eastAsia="en-GB"/>
                <w14:cntxtAlts/>
              </w:rPr>
              <w:t>.</w:t>
            </w:r>
          </w:p>
          <w:p w14:paraId="3F74C548" w14:textId="77777777" w:rsidR="005141E4" w:rsidRPr="005141E4" w:rsidRDefault="006E4739" w:rsidP="005141E4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E4739">
              <w:rPr>
                <w:rFonts w:asciiTheme="minorHAnsi" w:hAnsiTheme="minorHAnsi" w:cstheme="minorHAnsi"/>
                <w:color w:val="000000"/>
                <w:kern w:val="28"/>
                <w:sz w:val="22"/>
                <w:szCs w:val="22"/>
                <w:lang w:eastAsia="en-GB"/>
                <w14:ligatures w14:val="standard"/>
                <w14:cntxtAlts/>
              </w:rPr>
              <w:t xml:space="preserve">Please </w:t>
            </w:r>
            <w:r w:rsidRPr="006E473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r w:rsidR="005141E4" w:rsidRPr="005141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ttach your application as one docume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nt titled with your name (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e.g.</w:t>
            </w:r>
            <w:r w:rsidR="005141E4" w:rsidRPr="005141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JaneDoe_InternshipApplication</w:t>
            </w:r>
            <w:proofErr w:type="spellEnd"/>
            <w:r w:rsidR="005141E4" w:rsidRPr="005141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).</w:t>
            </w:r>
          </w:p>
          <w:p w14:paraId="50EAB005" w14:textId="1D9B3AD7" w:rsidR="00103BD8" w:rsidRPr="005141E4" w:rsidRDefault="005141E4" w:rsidP="00EA4BA7">
            <w:pPr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5141E4">
              <w:rPr>
                <w:rFonts w:asciiTheme="minorHAnsi" w:eastAsiaTheme="minorHAnsi" w:hAnsiTheme="minorHAnsi" w:cs="Arial"/>
                <w:iCs/>
                <w:sz w:val="22"/>
                <w:szCs w:val="22"/>
                <w:lang w:eastAsia="en-US"/>
              </w:rPr>
              <w:t xml:space="preserve">Due to the nature of the </w:t>
            </w:r>
            <w:r w:rsidR="006E4739" w:rsidRPr="006E4739">
              <w:rPr>
                <w:rFonts w:asciiTheme="minorHAnsi" w:eastAsiaTheme="minorHAnsi" w:hAnsiTheme="minorHAnsi" w:cs="Arial"/>
                <w:iCs/>
                <w:sz w:val="22"/>
                <w:szCs w:val="22"/>
                <w:lang w:eastAsia="en-US"/>
              </w:rPr>
              <w:t xml:space="preserve">internship, an expert panel will be convened to review applications. </w:t>
            </w:r>
            <w:r w:rsidR="00103BD8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Interviews will likely take place on the 29</w:t>
            </w:r>
            <w:r w:rsidR="00103BD8" w:rsidRPr="00E00B39">
              <w:rPr>
                <w:rFonts w:asciiTheme="minorHAnsi" w:eastAsiaTheme="minorHAnsi" w:hAnsiTheme="minorHAnsi" w:cs="Arial"/>
                <w:sz w:val="22"/>
                <w:szCs w:val="22"/>
                <w:vertAlign w:val="superscript"/>
                <w:lang w:eastAsia="en-US"/>
              </w:rPr>
              <w:t>th</w:t>
            </w:r>
            <w:r w:rsidR="00103BD8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 &amp; 30</w:t>
            </w:r>
            <w:r w:rsidR="00103BD8" w:rsidRPr="00E00B39">
              <w:rPr>
                <w:rFonts w:asciiTheme="minorHAnsi" w:eastAsiaTheme="minorHAnsi" w:hAnsiTheme="minorHAnsi" w:cs="Arial"/>
                <w:sz w:val="22"/>
                <w:szCs w:val="22"/>
                <w:vertAlign w:val="superscript"/>
                <w:lang w:eastAsia="en-US"/>
              </w:rPr>
              <w:t>th</w:t>
            </w:r>
            <w:r w:rsidR="00103BD8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 June.</w:t>
            </w:r>
          </w:p>
          <w:p w14:paraId="7DC1269B" w14:textId="221D163C" w:rsidR="00371772" w:rsidRPr="006E4739" w:rsidRDefault="00371772" w:rsidP="00103BD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iCs/>
                <w:sz w:val="22"/>
                <w:szCs w:val="22"/>
                <w:lang w:eastAsia="en-US"/>
              </w:rPr>
            </w:pPr>
          </w:p>
        </w:tc>
      </w:tr>
    </w:tbl>
    <w:p w14:paraId="0719013C" w14:textId="77777777" w:rsidR="004A5C74" w:rsidRPr="00CB78A1" w:rsidRDefault="004A5C74" w:rsidP="006604D8">
      <w:pPr>
        <w:pStyle w:val="Address"/>
        <w:keepNext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sectPr w:rsidR="004A5C74" w:rsidRPr="00CB78A1">
      <w:footerReference w:type="default" r:id="rId9"/>
      <w:headerReference w:type="first" r:id="rId10"/>
      <w:footerReference w:type="first" r:id="rId11"/>
      <w:pgSz w:w="11906" w:h="16838"/>
      <w:pgMar w:top="680" w:right="851" w:bottom="1191" w:left="1418" w:header="45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86169" w14:textId="77777777" w:rsidR="001C03FD" w:rsidRDefault="001C03FD">
      <w:pPr>
        <w:spacing w:after="0" w:line="240" w:lineRule="auto"/>
      </w:pPr>
      <w:r>
        <w:separator/>
      </w:r>
    </w:p>
  </w:endnote>
  <w:endnote w:type="continuationSeparator" w:id="0">
    <w:p w14:paraId="0BB3929B" w14:textId="77777777" w:rsidR="001C03FD" w:rsidRDefault="001C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8A7D6" w14:textId="77777777" w:rsidR="00CB2E4E" w:rsidRDefault="00CB2E4E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6A36F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9033E" w14:textId="77777777" w:rsidR="00CB2E4E" w:rsidRDefault="00CB2E4E">
    <w:pPr>
      <w:pStyle w:val="Footer"/>
    </w:pPr>
  </w:p>
  <w:p w14:paraId="534E5A9B" w14:textId="407F3C2C" w:rsidR="00CB2E4E" w:rsidRPr="00CD4F83" w:rsidRDefault="006604D8">
    <w:pPr>
      <w:pStyle w:val="Footer"/>
      <w:rPr>
        <w:b/>
      </w:rPr>
    </w:pPr>
    <w:r>
      <w:rPr>
        <w:b/>
      </w:rPr>
      <w:t xml:space="preserve">Enterprise Strategy – Higher Education Innovation – Innovation Internship 2015 </w:t>
    </w:r>
  </w:p>
  <w:p w14:paraId="7FF6DA86" w14:textId="77777777" w:rsidR="00CB2E4E" w:rsidRDefault="00CB2E4E" w:rsidP="00055E78">
    <w:pPr>
      <w:pStyle w:val="Footer"/>
    </w:pPr>
    <w:r>
      <w:t>Faculty of Health Sciences, University of Southampton, Highfield Campus, Southampton SO17 1BJ United Kingdom</w:t>
    </w:r>
  </w:p>
  <w:p w14:paraId="3C2A4E4D" w14:textId="77777777" w:rsidR="00CB2E4E" w:rsidRDefault="00CB2E4E">
    <w:pPr>
      <w:pStyle w:val="Footer"/>
      <w:rPr>
        <w:color w:val="0000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FEB89" w14:textId="77777777" w:rsidR="001C03FD" w:rsidRDefault="001C03FD">
      <w:pPr>
        <w:spacing w:after="0" w:line="240" w:lineRule="auto"/>
      </w:pPr>
      <w:r>
        <w:separator/>
      </w:r>
    </w:p>
  </w:footnote>
  <w:footnote w:type="continuationSeparator" w:id="0">
    <w:p w14:paraId="7B8E1ABF" w14:textId="77777777" w:rsidR="001C03FD" w:rsidRDefault="001C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CB2E4E" w14:paraId="1BE25CA2" w14:textId="77777777">
      <w:trPr>
        <w:trHeight w:hRule="exact" w:val="227"/>
      </w:trPr>
      <w:tc>
        <w:tcPr>
          <w:tcW w:w="9639" w:type="dxa"/>
          <w:shd w:val="clear" w:color="auto" w:fill="auto"/>
        </w:tcPr>
        <w:p w14:paraId="63F07C6D" w14:textId="77777777" w:rsidR="00CB2E4E" w:rsidRDefault="00CB2E4E">
          <w:pPr>
            <w:pStyle w:val="Header"/>
            <w:snapToGrid w:val="0"/>
          </w:pPr>
        </w:p>
      </w:tc>
    </w:tr>
    <w:tr w:rsidR="00CB2E4E" w14:paraId="1CC02561" w14:textId="77777777" w:rsidTr="006604D8">
      <w:trPr>
        <w:trHeight w:val="1047"/>
      </w:trPr>
      <w:tc>
        <w:tcPr>
          <w:tcW w:w="9639" w:type="dxa"/>
          <w:shd w:val="clear" w:color="auto" w:fill="auto"/>
        </w:tcPr>
        <w:p w14:paraId="56087011" w14:textId="77777777" w:rsidR="00CB2E4E" w:rsidRDefault="00CB2E4E">
          <w:pPr>
            <w:pStyle w:val="Header"/>
            <w:snapToGrid w:val="0"/>
            <w:jc w:val="right"/>
          </w:pPr>
          <w:r>
            <w:rPr>
              <w:noProof/>
              <w:lang w:eastAsia="zh-CN"/>
            </w:rPr>
            <w:drawing>
              <wp:anchor distT="0" distB="0" distL="0" distR="0" simplePos="0" relativeHeight="251657728" behindDoc="0" locked="0" layoutInCell="1" allowOverlap="1" wp14:anchorId="31B705DF" wp14:editId="5569052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19495" cy="389890"/>
                <wp:effectExtent l="0" t="0" r="0" b="0"/>
                <wp:wrapTopAndBottom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949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266AE9E" w14:textId="77777777" w:rsidR="00CB2E4E" w:rsidRDefault="00CB2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7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53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1440"/>
      </w:pPr>
    </w:lvl>
  </w:abstractNum>
  <w:abstractNum w:abstractNumId="6">
    <w:nsid w:val="51BF632A"/>
    <w:multiLevelType w:val="hybridMultilevel"/>
    <w:tmpl w:val="0B784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741CD2"/>
    <w:multiLevelType w:val="hybridMultilevel"/>
    <w:tmpl w:val="D77AE9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A2519"/>
    <w:multiLevelType w:val="hybridMultilevel"/>
    <w:tmpl w:val="EBFA6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96"/>
    <w:rsid w:val="00000A05"/>
    <w:rsid w:val="00054596"/>
    <w:rsid w:val="00055E78"/>
    <w:rsid w:val="00103BD8"/>
    <w:rsid w:val="001A4B12"/>
    <w:rsid w:val="001C03FD"/>
    <w:rsid w:val="002C7F21"/>
    <w:rsid w:val="002D6144"/>
    <w:rsid w:val="0030225E"/>
    <w:rsid w:val="00371772"/>
    <w:rsid w:val="003C3C10"/>
    <w:rsid w:val="003E248D"/>
    <w:rsid w:val="003F7AB6"/>
    <w:rsid w:val="00421AE7"/>
    <w:rsid w:val="00424ADB"/>
    <w:rsid w:val="00424C01"/>
    <w:rsid w:val="00443689"/>
    <w:rsid w:val="004838E8"/>
    <w:rsid w:val="00484939"/>
    <w:rsid w:val="004A5C74"/>
    <w:rsid w:val="004C26F7"/>
    <w:rsid w:val="004E5079"/>
    <w:rsid w:val="004F5FBE"/>
    <w:rsid w:val="005141E4"/>
    <w:rsid w:val="00522215"/>
    <w:rsid w:val="005508A4"/>
    <w:rsid w:val="0056028D"/>
    <w:rsid w:val="005F12AA"/>
    <w:rsid w:val="006604D8"/>
    <w:rsid w:val="006A36F3"/>
    <w:rsid w:val="006E4739"/>
    <w:rsid w:val="007436B7"/>
    <w:rsid w:val="00747097"/>
    <w:rsid w:val="00850E46"/>
    <w:rsid w:val="008A520D"/>
    <w:rsid w:val="008B4FE5"/>
    <w:rsid w:val="008B746A"/>
    <w:rsid w:val="008E68F6"/>
    <w:rsid w:val="009017BF"/>
    <w:rsid w:val="009078B9"/>
    <w:rsid w:val="00916E39"/>
    <w:rsid w:val="00922354"/>
    <w:rsid w:val="00947C20"/>
    <w:rsid w:val="00995A88"/>
    <w:rsid w:val="009E5C91"/>
    <w:rsid w:val="009F4BE5"/>
    <w:rsid w:val="00A07B6A"/>
    <w:rsid w:val="00A21C58"/>
    <w:rsid w:val="00A52932"/>
    <w:rsid w:val="00A663D9"/>
    <w:rsid w:val="00B031AD"/>
    <w:rsid w:val="00B237A4"/>
    <w:rsid w:val="00BF6FE2"/>
    <w:rsid w:val="00C55925"/>
    <w:rsid w:val="00C65196"/>
    <w:rsid w:val="00CB2E4E"/>
    <w:rsid w:val="00CB78A1"/>
    <w:rsid w:val="00CD4F83"/>
    <w:rsid w:val="00CE5672"/>
    <w:rsid w:val="00D17BFE"/>
    <w:rsid w:val="00D55736"/>
    <w:rsid w:val="00DB0D5A"/>
    <w:rsid w:val="00E00B39"/>
    <w:rsid w:val="00E4216A"/>
    <w:rsid w:val="00E72CBD"/>
    <w:rsid w:val="00EA4BA7"/>
    <w:rsid w:val="00EE3A05"/>
    <w:rsid w:val="00F8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C86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90" w:line="288" w:lineRule="auto"/>
    </w:pPr>
    <w:rPr>
      <w:rFonts w:ascii="Lucida Sans" w:hAnsi="Lucida Sans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8z1">
    <w:name w:val="WW8Num38z1"/>
    <w:rPr>
      <w:rFonts w:ascii="Symbol" w:hAnsi="Symbol"/>
    </w:rPr>
  </w:style>
  <w:style w:type="character" w:customStyle="1" w:styleId="FootnoteCharacters">
    <w:name w:val="Footnote Character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Cs w:val="20"/>
    </w:rPr>
  </w:style>
  <w:style w:type="paragraph" w:customStyle="1" w:styleId="Index">
    <w:name w:val="Index"/>
    <w:basedOn w:val="Normal"/>
    <w:pPr>
      <w:suppressLineNumbers/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spacing w:after="0" w:line="200" w:lineRule="exact"/>
    </w:pPr>
    <w:rPr>
      <w:rFonts w:ascii="Georgia" w:hAnsi="Georgia"/>
      <w:sz w:val="17"/>
      <w:szCs w:val="17"/>
    </w:rPr>
  </w:style>
  <w:style w:type="paragraph" w:customStyle="1" w:styleId="Para1">
    <w:name w:val="Para1"/>
    <w:basedOn w:val="Normal"/>
    <w:pPr>
      <w:numPr>
        <w:numId w:val="6"/>
      </w:numPr>
    </w:pPr>
  </w:style>
  <w:style w:type="paragraph" w:customStyle="1" w:styleId="Para2">
    <w:name w:val="Para2"/>
    <w:basedOn w:val="Normal"/>
    <w:pPr>
      <w:tabs>
        <w:tab w:val="num" w:pos="720"/>
      </w:tabs>
      <w:ind w:left="720" w:hanging="720"/>
    </w:pPr>
  </w:style>
  <w:style w:type="paragraph" w:customStyle="1" w:styleId="Para3">
    <w:name w:val="Para3"/>
    <w:basedOn w:val="Normal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pPr>
      <w:ind w:left="720"/>
    </w:pPr>
  </w:style>
  <w:style w:type="paragraph" w:styleId="ListBullet2">
    <w:name w:val="List Bullet 2"/>
    <w:basedOn w:val="Normal"/>
    <w:pPr>
      <w:numPr>
        <w:numId w:val="5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customStyle="1" w:styleId="Tabletext">
    <w:name w:val="Table text"/>
    <w:basedOn w:val="Normal"/>
    <w:pPr>
      <w:spacing w:line="240" w:lineRule="auto"/>
    </w:pPr>
    <w:rPr>
      <w:sz w:val="20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TOC3">
    <w:name w:val="toc 3"/>
    <w:basedOn w:val="Normal"/>
    <w:next w:val="Normal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pPr>
      <w:tabs>
        <w:tab w:val="right" w:leader="dot" w:pos="9060"/>
      </w:tabs>
      <w:ind w:right="284"/>
    </w:pPr>
    <w:rPr>
      <w:sz w:val="26"/>
    </w:rPr>
  </w:style>
  <w:style w:type="paragraph" w:styleId="TableofFigures">
    <w:name w:val="table of figures"/>
    <w:basedOn w:val="Normal"/>
    <w:next w:val="Normal"/>
    <w:pPr>
      <w:ind w:right="284"/>
    </w:pPr>
  </w:style>
  <w:style w:type="paragraph" w:customStyle="1" w:styleId="Contentsheading">
    <w:name w:val="Contents heading"/>
    <w:basedOn w:val="Normal"/>
    <w:pPr>
      <w:spacing w:before="360"/>
    </w:pPr>
    <w:rPr>
      <w:sz w:val="36"/>
    </w:rPr>
  </w:style>
  <w:style w:type="paragraph" w:customStyle="1" w:styleId="Para4">
    <w:name w:val="Para4"/>
    <w:basedOn w:val="Normal"/>
    <w:pPr>
      <w:tabs>
        <w:tab w:val="num" w:pos="720"/>
      </w:tabs>
      <w:ind w:left="720" w:hanging="720"/>
    </w:pPr>
  </w:style>
  <w:style w:type="paragraph" w:customStyle="1" w:styleId="Para5">
    <w:name w:val="Para5"/>
    <w:basedOn w:val="Normal"/>
    <w:pPr>
      <w:tabs>
        <w:tab w:val="num" w:pos="720"/>
      </w:tabs>
      <w:ind w:left="720" w:hanging="720"/>
    </w:pPr>
  </w:style>
  <w:style w:type="paragraph" w:customStyle="1" w:styleId="NormalIndent2">
    <w:name w:val="Normal Indent 2"/>
    <w:basedOn w:val="NormalIndent"/>
    <w:pPr>
      <w:ind w:left="1080"/>
    </w:pPr>
  </w:style>
  <w:style w:type="paragraph" w:customStyle="1" w:styleId="DocTitle">
    <w:name w:val="DocTitle"/>
    <w:basedOn w:val="Normal"/>
    <w:pPr>
      <w:spacing w:after="60"/>
    </w:pPr>
    <w:rPr>
      <w:rFonts w:ascii="Georgia" w:hAnsi="Georgia"/>
      <w:color w:val="A4AEB5"/>
      <w:sz w:val="60"/>
    </w:rPr>
  </w:style>
  <w:style w:type="paragraph" w:customStyle="1" w:styleId="DocSubtitle">
    <w:name w:val="DocSubtitle"/>
    <w:basedOn w:val="DocTitle"/>
    <w:pPr>
      <w:spacing w:before="240" w:after="12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pPr>
      <w:spacing w:after="60" w:line="300" w:lineRule="exact"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pPr>
      <w:numPr>
        <w:numId w:val="4"/>
      </w:numPr>
      <w:spacing w:after="140"/>
    </w:pPr>
  </w:style>
  <w:style w:type="paragraph" w:customStyle="1" w:styleId="ContinuationFooter">
    <w:name w:val="Continuation Footer"/>
    <w:basedOn w:val="Footer"/>
    <w:pPr>
      <w:spacing w:line="240" w:lineRule="auto"/>
      <w:jc w:val="right"/>
    </w:pPr>
    <w:rPr>
      <w:rFonts w:ascii="Lucida Sans" w:hAnsi="Lucida Sans"/>
      <w:sz w:val="16"/>
    </w:rPr>
  </w:style>
  <w:style w:type="paragraph" w:customStyle="1" w:styleId="Address">
    <w:name w:val="Address"/>
    <w:basedOn w:val="Normal"/>
    <w:pPr>
      <w:spacing w:after="0"/>
    </w:pPr>
  </w:style>
  <w:style w:type="paragraph" w:customStyle="1" w:styleId="Subject">
    <w:name w:val="Subject"/>
    <w:basedOn w:val="Normal"/>
    <w:pPr>
      <w:spacing w:after="0"/>
    </w:pPr>
    <w:rPr>
      <w:b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2">
    <w:name w:val="Body Text 2"/>
    <w:basedOn w:val="Normal"/>
    <w:link w:val="BodyText2Char"/>
    <w:rsid w:val="008A520D"/>
    <w:pPr>
      <w:suppressAutoHyphens w:val="0"/>
      <w:spacing w:after="0" w:line="240" w:lineRule="auto"/>
      <w:jc w:val="both"/>
    </w:pPr>
    <w:rPr>
      <w:rFonts w:ascii="Times New Roman" w:hAnsi="Times New Roman"/>
      <w:sz w:val="22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8A520D"/>
    <w:rPr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65196"/>
    <w:pPr>
      <w:spacing w:after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2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90" w:line="288" w:lineRule="auto"/>
    </w:pPr>
    <w:rPr>
      <w:rFonts w:ascii="Lucida Sans" w:hAnsi="Lucida Sans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8z1">
    <w:name w:val="WW8Num38z1"/>
    <w:rPr>
      <w:rFonts w:ascii="Symbol" w:hAnsi="Symbol"/>
    </w:rPr>
  </w:style>
  <w:style w:type="character" w:customStyle="1" w:styleId="FootnoteCharacters">
    <w:name w:val="Footnote Character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Cs w:val="20"/>
    </w:rPr>
  </w:style>
  <w:style w:type="paragraph" w:customStyle="1" w:styleId="Index">
    <w:name w:val="Index"/>
    <w:basedOn w:val="Normal"/>
    <w:pPr>
      <w:suppressLineNumbers/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spacing w:after="0" w:line="200" w:lineRule="exact"/>
    </w:pPr>
    <w:rPr>
      <w:rFonts w:ascii="Georgia" w:hAnsi="Georgia"/>
      <w:sz w:val="17"/>
      <w:szCs w:val="17"/>
    </w:rPr>
  </w:style>
  <w:style w:type="paragraph" w:customStyle="1" w:styleId="Para1">
    <w:name w:val="Para1"/>
    <w:basedOn w:val="Normal"/>
    <w:pPr>
      <w:numPr>
        <w:numId w:val="6"/>
      </w:numPr>
    </w:pPr>
  </w:style>
  <w:style w:type="paragraph" w:customStyle="1" w:styleId="Para2">
    <w:name w:val="Para2"/>
    <w:basedOn w:val="Normal"/>
    <w:pPr>
      <w:tabs>
        <w:tab w:val="num" w:pos="720"/>
      </w:tabs>
      <w:ind w:left="720" w:hanging="720"/>
    </w:pPr>
  </w:style>
  <w:style w:type="paragraph" w:customStyle="1" w:styleId="Para3">
    <w:name w:val="Para3"/>
    <w:basedOn w:val="Normal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pPr>
      <w:ind w:left="720"/>
    </w:pPr>
  </w:style>
  <w:style w:type="paragraph" w:styleId="ListBullet2">
    <w:name w:val="List Bullet 2"/>
    <w:basedOn w:val="Normal"/>
    <w:pPr>
      <w:numPr>
        <w:numId w:val="5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customStyle="1" w:styleId="Tabletext">
    <w:name w:val="Table text"/>
    <w:basedOn w:val="Normal"/>
    <w:pPr>
      <w:spacing w:line="240" w:lineRule="auto"/>
    </w:pPr>
    <w:rPr>
      <w:sz w:val="20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TOC3">
    <w:name w:val="toc 3"/>
    <w:basedOn w:val="Normal"/>
    <w:next w:val="Normal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pPr>
      <w:tabs>
        <w:tab w:val="right" w:leader="dot" w:pos="9060"/>
      </w:tabs>
      <w:ind w:right="284"/>
    </w:pPr>
    <w:rPr>
      <w:sz w:val="26"/>
    </w:rPr>
  </w:style>
  <w:style w:type="paragraph" w:styleId="TableofFigures">
    <w:name w:val="table of figures"/>
    <w:basedOn w:val="Normal"/>
    <w:next w:val="Normal"/>
    <w:pPr>
      <w:ind w:right="284"/>
    </w:pPr>
  </w:style>
  <w:style w:type="paragraph" w:customStyle="1" w:styleId="Contentsheading">
    <w:name w:val="Contents heading"/>
    <w:basedOn w:val="Normal"/>
    <w:pPr>
      <w:spacing w:before="360"/>
    </w:pPr>
    <w:rPr>
      <w:sz w:val="36"/>
    </w:rPr>
  </w:style>
  <w:style w:type="paragraph" w:customStyle="1" w:styleId="Para4">
    <w:name w:val="Para4"/>
    <w:basedOn w:val="Normal"/>
    <w:pPr>
      <w:tabs>
        <w:tab w:val="num" w:pos="720"/>
      </w:tabs>
      <w:ind w:left="720" w:hanging="720"/>
    </w:pPr>
  </w:style>
  <w:style w:type="paragraph" w:customStyle="1" w:styleId="Para5">
    <w:name w:val="Para5"/>
    <w:basedOn w:val="Normal"/>
    <w:pPr>
      <w:tabs>
        <w:tab w:val="num" w:pos="720"/>
      </w:tabs>
      <w:ind w:left="720" w:hanging="720"/>
    </w:pPr>
  </w:style>
  <w:style w:type="paragraph" w:customStyle="1" w:styleId="NormalIndent2">
    <w:name w:val="Normal Indent 2"/>
    <w:basedOn w:val="NormalIndent"/>
    <w:pPr>
      <w:ind w:left="1080"/>
    </w:pPr>
  </w:style>
  <w:style w:type="paragraph" w:customStyle="1" w:styleId="DocTitle">
    <w:name w:val="DocTitle"/>
    <w:basedOn w:val="Normal"/>
    <w:pPr>
      <w:spacing w:after="60"/>
    </w:pPr>
    <w:rPr>
      <w:rFonts w:ascii="Georgia" w:hAnsi="Georgia"/>
      <w:color w:val="A4AEB5"/>
      <w:sz w:val="60"/>
    </w:rPr>
  </w:style>
  <w:style w:type="paragraph" w:customStyle="1" w:styleId="DocSubtitle">
    <w:name w:val="DocSubtitle"/>
    <w:basedOn w:val="DocTitle"/>
    <w:pPr>
      <w:spacing w:before="240" w:after="12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pPr>
      <w:spacing w:after="60" w:line="300" w:lineRule="exact"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pPr>
      <w:numPr>
        <w:numId w:val="4"/>
      </w:numPr>
      <w:spacing w:after="140"/>
    </w:pPr>
  </w:style>
  <w:style w:type="paragraph" w:customStyle="1" w:styleId="ContinuationFooter">
    <w:name w:val="Continuation Footer"/>
    <w:basedOn w:val="Footer"/>
    <w:pPr>
      <w:spacing w:line="240" w:lineRule="auto"/>
      <w:jc w:val="right"/>
    </w:pPr>
    <w:rPr>
      <w:rFonts w:ascii="Lucida Sans" w:hAnsi="Lucida Sans"/>
      <w:sz w:val="16"/>
    </w:rPr>
  </w:style>
  <w:style w:type="paragraph" w:customStyle="1" w:styleId="Address">
    <w:name w:val="Address"/>
    <w:basedOn w:val="Normal"/>
    <w:pPr>
      <w:spacing w:after="0"/>
    </w:pPr>
  </w:style>
  <w:style w:type="paragraph" w:customStyle="1" w:styleId="Subject">
    <w:name w:val="Subject"/>
    <w:basedOn w:val="Normal"/>
    <w:pPr>
      <w:spacing w:after="0"/>
    </w:pPr>
    <w:rPr>
      <w:b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2">
    <w:name w:val="Body Text 2"/>
    <w:basedOn w:val="Normal"/>
    <w:link w:val="BodyText2Char"/>
    <w:rsid w:val="008A520D"/>
    <w:pPr>
      <w:suppressAutoHyphens w:val="0"/>
      <w:spacing w:after="0" w:line="240" w:lineRule="auto"/>
      <w:jc w:val="both"/>
    </w:pPr>
    <w:rPr>
      <w:rFonts w:ascii="Times New Roman" w:hAnsi="Times New Roman"/>
      <w:sz w:val="22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8A520D"/>
    <w:rPr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65196"/>
    <w:pPr>
      <w:spacing w:after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2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d.metcalf@soton.ac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Health%20Sciences\Templates\New%20Templates%20July%202011\Innovation%20Templates%202011\Innovation%20Template_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Innovation Template_Letter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 Letter template</vt:lpstr>
    </vt:vector>
  </TitlesOfParts>
  <Company>University of Southampton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Letter template</dc:title>
  <dc:creator>Bowen C.J.</dc:creator>
  <cp:keywords>V0.1</cp:keywords>
  <cp:lastModifiedBy>JoAdams</cp:lastModifiedBy>
  <cp:revision>2</cp:revision>
  <cp:lastPrinted>1901-01-01T00:00:00Z</cp:lastPrinted>
  <dcterms:created xsi:type="dcterms:W3CDTF">2015-06-03T16:16:00Z</dcterms:created>
  <dcterms:modified xsi:type="dcterms:W3CDTF">2015-06-03T16:16:00Z</dcterms:modified>
</cp:coreProperties>
</file>