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3380"/>
        <w:gridCol w:w="187"/>
        <w:gridCol w:w="111"/>
        <w:gridCol w:w="63"/>
        <w:gridCol w:w="2203"/>
        <w:gridCol w:w="3062"/>
      </w:tblGrid>
      <w:tr w:rsidR="007557D9" w:rsidRPr="007557D9" w:rsidTr="000F5122">
        <w:trPr>
          <w:trHeight w:val="4080"/>
          <w:jc w:val="center"/>
        </w:trPr>
        <w:tc>
          <w:tcPr>
            <w:tcW w:w="5944" w:type="dxa"/>
            <w:gridSpan w:val="5"/>
            <w:tcBorders>
              <w:top w:val="single" w:sz="24" w:space="0" w:color="FFFFFF"/>
              <w:left w:val="single" w:sz="2" w:space="0" w:color="FFFFFF"/>
              <w:bottom w:val="single" w:sz="8" w:space="0" w:color="FFFFFF"/>
              <w:right w:val="single" w:sz="8" w:space="0" w:color="FFFFFF"/>
            </w:tcBorders>
            <w:tcMar>
              <w:top w:w="0" w:type="dxa"/>
              <w:left w:w="108" w:type="dxa"/>
              <w:bottom w:w="0" w:type="dxa"/>
              <w:right w:w="108" w:type="dxa"/>
            </w:tcMar>
            <w:hideMark/>
          </w:tcPr>
          <w:p w:rsidR="00DB7A95" w:rsidRDefault="00F462B9">
            <w:pPr>
              <w:spacing w:line="252" w:lineRule="auto"/>
              <w:rPr>
                <w:noProof/>
              </w:rPr>
            </w:pPr>
            <w:r>
              <w:rPr>
                <w:noProof/>
              </w:rPr>
              <w:drawing>
                <wp:anchor distT="0" distB="0" distL="114300" distR="114300" simplePos="0" relativeHeight="251673600" behindDoc="1" locked="0" layoutInCell="1" allowOverlap="1">
                  <wp:simplePos x="0" y="0"/>
                  <wp:positionH relativeFrom="column">
                    <wp:posOffset>-50800</wp:posOffset>
                  </wp:positionH>
                  <wp:positionV relativeFrom="paragraph">
                    <wp:posOffset>0</wp:posOffset>
                  </wp:positionV>
                  <wp:extent cx="3784600" cy="274447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lping you on your journe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84600" cy="2744470"/>
                          </a:xfrm>
                          <a:prstGeom prst="rect">
                            <a:avLst/>
                          </a:prstGeom>
                        </pic:spPr>
                      </pic:pic>
                    </a:graphicData>
                  </a:graphic>
                  <wp14:sizeRelH relativeFrom="margin">
                    <wp14:pctWidth>0</wp14:pctWidth>
                  </wp14:sizeRelH>
                  <wp14:sizeRelV relativeFrom="margin">
                    <wp14:pctHeight>0</wp14:pctHeight>
                  </wp14:sizeRelV>
                </wp:anchor>
              </w:drawing>
            </w:r>
          </w:p>
          <w:p w:rsidR="007557D9" w:rsidRPr="007557D9" w:rsidRDefault="007557D9">
            <w:pPr>
              <w:spacing w:line="252" w:lineRule="auto"/>
            </w:pPr>
          </w:p>
        </w:tc>
        <w:tc>
          <w:tcPr>
            <w:tcW w:w="3062" w:type="dxa"/>
            <w:tcBorders>
              <w:top w:val="single" w:sz="24" w:space="0" w:color="FFFFFF"/>
              <w:left w:val="nil"/>
              <w:bottom w:val="single" w:sz="8" w:space="0" w:color="FFFFFF"/>
              <w:right w:val="single" w:sz="8" w:space="0" w:color="FFFFFF"/>
            </w:tcBorders>
            <w:shd w:val="clear" w:color="auto" w:fill="F0AB00"/>
            <w:tcMar>
              <w:top w:w="0" w:type="dxa"/>
              <w:left w:w="108" w:type="dxa"/>
              <w:bottom w:w="0" w:type="dxa"/>
              <w:right w:w="108" w:type="dxa"/>
            </w:tcMar>
          </w:tcPr>
          <w:p w:rsidR="007557D9" w:rsidRPr="007557D9" w:rsidRDefault="009A5454">
            <w:pPr>
              <w:spacing w:line="252" w:lineRule="auto"/>
              <w:jc w:val="right"/>
            </w:pPr>
            <w:r>
              <w:rPr>
                <w:noProof/>
              </w:rPr>
              <w:drawing>
                <wp:anchor distT="0" distB="0" distL="114300" distR="114300" simplePos="0" relativeHeight="251672576" behindDoc="0" locked="0" layoutInCell="1" allowOverlap="1" wp14:anchorId="1F09C347" wp14:editId="54953024">
                  <wp:simplePos x="0" y="0"/>
                  <wp:positionH relativeFrom="column">
                    <wp:posOffset>133350</wp:posOffset>
                  </wp:positionH>
                  <wp:positionV relativeFrom="paragraph">
                    <wp:posOffset>161925</wp:posOffset>
                  </wp:positionV>
                  <wp:extent cx="1619250" cy="1924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Logo_White_in_Colab.bmp"/>
                          <pic:cNvPicPr/>
                        </pic:nvPicPr>
                        <pic:blipFill rotWithShape="1">
                          <a:blip r:embed="rId8" cstate="print">
                            <a:extLst>
                              <a:ext uri="{28A0092B-C50C-407E-A947-70E740481C1C}">
                                <a14:useLocalDpi xmlns:a14="http://schemas.microsoft.com/office/drawing/2010/main" val="0"/>
                              </a:ext>
                            </a:extLst>
                          </a:blip>
                          <a:srcRect l="-1" r="3716" b="2258"/>
                          <a:stretch/>
                        </pic:blipFill>
                        <pic:spPr bwMode="auto">
                          <a:xfrm>
                            <a:off x="0" y="0"/>
                            <a:ext cx="1619250" cy="1924050"/>
                          </a:xfrm>
                          <a:prstGeom prst="rect">
                            <a:avLst/>
                          </a:prstGeom>
                          <a:ln>
                            <a:noFill/>
                          </a:ln>
                          <a:extLst>
                            <a:ext uri="{53640926-AAD7-44D8-BBD7-CCE9431645EC}">
                              <a14:shadowObscured xmlns:a14="http://schemas.microsoft.com/office/drawing/2010/main"/>
                            </a:ext>
                          </a:extLst>
                        </pic:spPr>
                      </pic:pic>
                    </a:graphicData>
                  </a:graphic>
                </wp:anchor>
              </w:drawing>
            </w:r>
          </w:p>
          <w:p w:rsidR="009A5454" w:rsidRDefault="009A5454">
            <w:pPr>
              <w:spacing w:line="252" w:lineRule="auto"/>
              <w:jc w:val="right"/>
              <w:rPr>
                <w:noProof/>
              </w:rPr>
            </w:pPr>
          </w:p>
          <w:p w:rsidR="007557D9" w:rsidRPr="007557D9" w:rsidRDefault="007557D9">
            <w:pPr>
              <w:spacing w:line="252" w:lineRule="auto"/>
              <w:jc w:val="right"/>
            </w:pPr>
          </w:p>
          <w:p w:rsidR="007557D9" w:rsidRPr="007557D9" w:rsidRDefault="007557D9">
            <w:pPr>
              <w:spacing w:line="252" w:lineRule="auto"/>
              <w:jc w:val="right"/>
            </w:pPr>
            <w:r w:rsidRPr="007557D9">
              <w:t xml:space="preserve">          </w:t>
            </w:r>
          </w:p>
          <w:p w:rsidR="007557D9" w:rsidRPr="007557D9" w:rsidRDefault="007557D9">
            <w:pPr>
              <w:spacing w:line="252" w:lineRule="auto"/>
              <w:ind w:right="110"/>
              <w:jc w:val="right"/>
            </w:pPr>
          </w:p>
        </w:tc>
      </w:tr>
      <w:tr w:rsidR="007557D9" w:rsidRPr="007557D9" w:rsidTr="000F5122">
        <w:trPr>
          <w:trHeight w:val="281"/>
          <w:jc w:val="center"/>
        </w:trPr>
        <w:tc>
          <w:tcPr>
            <w:tcW w:w="5944" w:type="dxa"/>
            <w:gridSpan w:val="5"/>
            <w:tcBorders>
              <w:top w:val="nil"/>
              <w:left w:val="single" w:sz="2" w:space="0" w:color="FFFFFF"/>
              <w:bottom w:val="single" w:sz="8" w:space="0" w:color="FFFFFF"/>
              <w:right w:val="single" w:sz="8" w:space="0" w:color="FFFFFF"/>
            </w:tcBorders>
            <w:shd w:val="clear" w:color="auto" w:fill="F0AB00"/>
            <w:tcMar>
              <w:top w:w="0" w:type="dxa"/>
              <w:left w:w="108" w:type="dxa"/>
              <w:bottom w:w="0" w:type="dxa"/>
              <w:right w:w="108" w:type="dxa"/>
            </w:tcMar>
            <w:vAlign w:val="center"/>
            <w:hideMark/>
          </w:tcPr>
          <w:p w:rsidR="007557D9" w:rsidRPr="00501470" w:rsidRDefault="007557D9" w:rsidP="00805BA9">
            <w:pPr>
              <w:spacing w:line="252" w:lineRule="auto"/>
              <w:rPr>
                <w:b/>
                <w:bCs/>
              </w:rPr>
            </w:pPr>
            <w:r w:rsidRPr="00501470">
              <w:rPr>
                <w:rFonts w:ascii="Corbel" w:hAnsi="Corbel"/>
                <w:b/>
                <w:bCs/>
                <w:color w:val="FFFFFF" w:themeColor="background1"/>
                <w:sz w:val="18"/>
                <w:szCs w:val="18"/>
              </w:rPr>
              <w:t xml:space="preserve">JANUARY 2015 – issue </w:t>
            </w:r>
            <w:r w:rsidR="00805BA9" w:rsidRPr="00501470">
              <w:rPr>
                <w:rFonts w:ascii="Corbel" w:hAnsi="Corbel"/>
                <w:b/>
                <w:bCs/>
                <w:color w:val="FFFFFF" w:themeColor="background1"/>
                <w:sz w:val="18"/>
                <w:szCs w:val="18"/>
              </w:rPr>
              <w:t xml:space="preserve">5 </w:t>
            </w:r>
          </w:p>
        </w:tc>
        <w:tc>
          <w:tcPr>
            <w:tcW w:w="3062" w:type="dxa"/>
            <w:tcBorders>
              <w:top w:val="nil"/>
              <w:left w:val="nil"/>
              <w:bottom w:val="single" w:sz="8" w:space="0" w:color="FFFFFF"/>
              <w:right w:val="single" w:sz="8" w:space="0" w:color="FFFFFF"/>
            </w:tcBorders>
            <w:shd w:val="clear" w:color="auto" w:fill="404040"/>
            <w:tcMar>
              <w:top w:w="0" w:type="dxa"/>
              <w:left w:w="108" w:type="dxa"/>
              <w:bottom w:w="0" w:type="dxa"/>
              <w:right w:w="108" w:type="dxa"/>
            </w:tcMar>
            <w:vAlign w:val="center"/>
            <w:hideMark/>
          </w:tcPr>
          <w:p w:rsidR="007557D9" w:rsidRPr="007557D9" w:rsidRDefault="007557D9">
            <w:pPr>
              <w:spacing w:line="252" w:lineRule="auto"/>
            </w:pPr>
            <w:r w:rsidRPr="007557D9">
              <w:rPr>
                <w:rFonts w:ascii="Corbel" w:hAnsi="Corbel"/>
                <w:color w:val="FFFFFF"/>
                <w:sz w:val="18"/>
                <w:szCs w:val="18"/>
              </w:rPr>
              <w:t>IN THIS ISSUE</w:t>
            </w:r>
          </w:p>
        </w:tc>
      </w:tr>
      <w:tr w:rsidR="007557D9" w:rsidRPr="00DB7A95" w:rsidTr="000F5122">
        <w:trPr>
          <w:trHeight w:val="2701"/>
          <w:jc w:val="center"/>
        </w:trPr>
        <w:tc>
          <w:tcPr>
            <w:tcW w:w="5944" w:type="dxa"/>
            <w:gridSpan w:val="5"/>
            <w:tcBorders>
              <w:left w:val="single" w:sz="2" w:space="0" w:color="FFFFFF"/>
            </w:tcBorders>
            <w:tcMar>
              <w:top w:w="0" w:type="dxa"/>
              <w:left w:w="108" w:type="dxa"/>
              <w:bottom w:w="0" w:type="dxa"/>
              <w:right w:w="108" w:type="dxa"/>
            </w:tcMar>
          </w:tcPr>
          <w:p w:rsidR="007557D9" w:rsidRPr="007557D9" w:rsidRDefault="007557D9">
            <w:pPr>
              <w:spacing w:line="252" w:lineRule="auto"/>
            </w:pPr>
          </w:p>
          <w:p w:rsidR="007557D9" w:rsidRPr="007557D9" w:rsidRDefault="00805BA9" w:rsidP="00D43031">
            <w:pPr>
              <w:spacing w:line="252" w:lineRule="auto"/>
              <w:rPr>
                <w:rFonts w:ascii="Garamond" w:hAnsi="Garamond"/>
                <w:sz w:val="44"/>
                <w:szCs w:val="44"/>
              </w:rPr>
            </w:pPr>
            <w:r w:rsidRPr="00805BA9">
              <w:rPr>
                <w:rFonts w:ascii="Garamond" w:hAnsi="Garamond"/>
                <w:sz w:val="44"/>
                <w:szCs w:val="44"/>
              </w:rPr>
              <w:t>Helping you on your journey</w:t>
            </w:r>
            <w:r w:rsidR="001F0B9E" w:rsidRPr="001F0B9E">
              <w:rPr>
                <w:rFonts w:ascii="Garamond" w:hAnsi="Garamond"/>
                <w:sz w:val="44"/>
                <w:szCs w:val="44"/>
              </w:rPr>
              <w:t>!</w:t>
            </w:r>
            <w:r w:rsidR="007557D9" w:rsidRPr="007557D9">
              <w:rPr>
                <w:rFonts w:ascii="Garamond" w:hAnsi="Garamond"/>
                <w:sz w:val="44"/>
                <w:szCs w:val="44"/>
              </w:rPr>
              <w:t xml:space="preserve"> </w:t>
            </w:r>
          </w:p>
          <w:p w:rsidR="00DB7A95" w:rsidRDefault="00DB7A95" w:rsidP="00DB7A95">
            <w:pPr>
              <w:spacing w:line="252" w:lineRule="auto"/>
              <w:rPr>
                <w:rFonts w:ascii="Corbel" w:hAnsi="Corbel"/>
                <w:b/>
                <w:bCs/>
                <w:i/>
                <w:iCs/>
                <w:color w:val="9E2216"/>
                <w:sz w:val="24"/>
                <w:szCs w:val="24"/>
              </w:rPr>
            </w:pPr>
          </w:p>
          <w:p w:rsidR="007557D9" w:rsidRPr="008C036F" w:rsidRDefault="00805BA9" w:rsidP="00D10421">
            <w:pPr>
              <w:spacing w:line="252" w:lineRule="auto"/>
              <w:rPr>
                <w:rFonts w:ascii="Corbel" w:hAnsi="Corbel"/>
                <w:i/>
                <w:iCs/>
                <w:color w:val="595959"/>
                <w:sz w:val="24"/>
                <w:szCs w:val="24"/>
              </w:rPr>
            </w:pPr>
            <w:r w:rsidRPr="006C4FB5">
              <w:rPr>
                <w:rFonts w:ascii="Corbel" w:hAnsi="Corbel"/>
                <w:b/>
                <w:bCs/>
                <w:i/>
                <w:iCs/>
                <w:color w:val="0098C3"/>
                <w:sz w:val="24"/>
                <w:szCs w:val="24"/>
              </w:rPr>
              <w:t xml:space="preserve">Newsletter special </w:t>
            </w:r>
            <w:r w:rsidR="00D10421">
              <w:rPr>
                <w:rFonts w:ascii="Corbel" w:hAnsi="Corbel"/>
                <w:b/>
                <w:bCs/>
                <w:i/>
                <w:iCs/>
                <w:color w:val="0098C3"/>
                <w:sz w:val="24"/>
                <w:szCs w:val="24"/>
              </w:rPr>
              <w:t>i</w:t>
            </w:r>
            <w:r w:rsidRPr="006C4FB5">
              <w:rPr>
                <w:rFonts w:ascii="Corbel" w:hAnsi="Corbel"/>
                <w:b/>
                <w:bCs/>
                <w:i/>
                <w:iCs/>
                <w:color w:val="0098C3"/>
                <w:sz w:val="24"/>
                <w:szCs w:val="24"/>
              </w:rPr>
              <w:t>ssue</w:t>
            </w:r>
            <w:r w:rsidRPr="006C4FB5">
              <w:rPr>
                <w:rFonts w:ascii="Corbel" w:hAnsi="Corbel"/>
                <w:i/>
                <w:iCs/>
                <w:color w:val="0098C3"/>
                <w:sz w:val="24"/>
                <w:szCs w:val="24"/>
              </w:rPr>
              <w:t xml:space="preserve"> </w:t>
            </w:r>
            <w:r>
              <w:rPr>
                <w:rFonts w:ascii="Corbel" w:hAnsi="Corbel"/>
                <w:i/>
                <w:iCs/>
                <w:color w:val="595959"/>
                <w:sz w:val="24"/>
                <w:szCs w:val="24"/>
              </w:rPr>
              <w:t xml:space="preserve">- </w:t>
            </w:r>
            <w:r w:rsidRPr="00805BA9">
              <w:rPr>
                <w:rFonts w:ascii="Corbel" w:hAnsi="Corbel"/>
                <w:i/>
                <w:iCs/>
                <w:color w:val="595959"/>
                <w:sz w:val="24"/>
                <w:szCs w:val="24"/>
              </w:rPr>
              <w:t>We a</w:t>
            </w:r>
            <w:r>
              <w:rPr>
                <w:rFonts w:ascii="Corbel" w:hAnsi="Corbel"/>
                <w:i/>
                <w:iCs/>
                <w:color w:val="595959"/>
                <w:sz w:val="24"/>
                <w:szCs w:val="24"/>
              </w:rPr>
              <w:t xml:space="preserve">re excited to announce that </w:t>
            </w:r>
            <w:r w:rsidR="00137DD4">
              <w:rPr>
                <w:rFonts w:ascii="Corbel" w:hAnsi="Corbel"/>
                <w:i/>
                <w:iCs/>
                <w:color w:val="595959"/>
                <w:sz w:val="24"/>
                <w:szCs w:val="24"/>
              </w:rPr>
              <w:t xml:space="preserve">the ServiceNow Support Guide </w:t>
            </w:r>
            <w:r w:rsidRPr="00805BA9">
              <w:rPr>
                <w:rFonts w:ascii="Corbel" w:hAnsi="Corbel"/>
                <w:i/>
                <w:iCs/>
                <w:color w:val="595959"/>
                <w:sz w:val="24"/>
                <w:szCs w:val="24"/>
              </w:rPr>
              <w:t>beta version is now available for ServiceNow users</w:t>
            </w:r>
            <w:r w:rsidR="004D5BC0">
              <w:rPr>
                <w:rFonts w:ascii="Corbel" w:hAnsi="Corbel"/>
                <w:i/>
                <w:iCs/>
                <w:color w:val="595959"/>
                <w:sz w:val="24"/>
                <w:szCs w:val="24"/>
              </w:rPr>
              <w:t>.</w:t>
            </w:r>
            <w:r w:rsidR="008C036F">
              <w:rPr>
                <w:rFonts w:ascii="Corbel" w:hAnsi="Corbel"/>
                <w:i/>
                <w:iCs/>
                <w:color w:val="595959"/>
                <w:sz w:val="24"/>
                <w:szCs w:val="24"/>
              </w:rPr>
              <w:t xml:space="preserve"> </w:t>
            </w:r>
            <w:r w:rsidR="00225B9D" w:rsidRPr="006C4FB5">
              <w:rPr>
                <w:rFonts w:ascii="Corbel" w:hAnsi="Corbel"/>
                <w:b/>
                <w:bCs/>
                <w:i/>
                <w:iCs/>
                <w:color w:val="0098C3"/>
                <w:sz w:val="24"/>
                <w:szCs w:val="24"/>
              </w:rPr>
              <w:t>So</w:t>
            </w:r>
            <w:r w:rsidR="00DB7A95" w:rsidRPr="006C4FB5">
              <w:rPr>
                <w:rFonts w:ascii="Corbel" w:hAnsi="Corbel"/>
                <w:b/>
                <w:bCs/>
                <w:i/>
                <w:iCs/>
                <w:color w:val="0098C3"/>
                <w:sz w:val="24"/>
                <w:szCs w:val="24"/>
              </w:rPr>
              <w:t xml:space="preserve"> this issue is </w:t>
            </w:r>
            <w:r w:rsidR="00137DD4" w:rsidRPr="006C4FB5">
              <w:rPr>
                <w:rFonts w:ascii="Corbel" w:hAnsi="Corbel"/>
                <w:b/>
                <w:bCs/>
                <w:i/>
                <w:iCs/>
                <w:color w:val="0098C3"/>
                <w:sz w:val="24"/>
                <w:szCs w:val="24"/>
              </w:rPr>
              <w:t>entirely dedicated to the guide</w:t>
            </w:r>
            <w:r w:rsidR="004D5BC0" w:rsidRPr="006C4FB5">
              <w:rPr>
                <w:rFonts w:ascii="Corbel" w:hAnsi="Corbel"/>
                <w:b/>
                <w:bCs/>
                <w:i/>
                <w:iCs/>
                <w:color w:val="0098C3"/>
                <w:sz w:val="24"/>
                <w:szCs w:val="24"/>
              </w:rPr>
              <w:t>!</w:t>
            </w:r>
            <w:r w:rsidR="004D5BC0" w:rsidRPr="006C4FB5">
              <w:rPr>
                <w:rFonts w:ascii="Corbel" w:hAnsi="Corbel"/>
                <w:i/>
                <w:iCs/>
                <w:color w:val="007C92"/>
                <w:sz w:val="24"/>
                <w:szCs w:val="24"/>
              </w:rPr>
              <w:t xml:space="preserve"> </w:t>
            </w:r>
            <w:r w:rsidR="004D5BC0">
              <w:rPr>
                <w:rFonts w:ascii="Corbel" w:hAnsi="Corbel"/>
                <w:i/>
                <w:iCs/>
                <w:color w:val="595959"/>
                <w:sz w:val="24"/>
                <w:szCs w:val="24"/>
              </w:rPr>
              <w:t>We will be discussing how the online</w:t>
            </w:r>
            <w:r w:rsidRPr="00805BA9">
              <w:rPr>
                <w:rFonts w:ascii="Corbel" w:hAnsi="Corbel"/>
                <w:i/>
                <w:iCs/>
                <w:color w:val="595959"/>
                <w:sz w:val="24"/>
                <w:szCs w:val="24"/>
              </w:rPr>
              <w:t xml:space="preserve"> guide works, what is currently included and a glimpse of where it will grow in the future.</w:t>
            </w:r>
            <w:r w:rsidR="00225B9D">
              <w:rPr>
                <w:rFonts w:ascii="Corbel" w:hAnsi="Corbel"/>
                <w:i/>
                <w:iCs/>
                <w:color w:val="595959"/>
                <w:sz w:val="24"/>
                <w:szCs w:val="24"/>
              </w:rPr>
              <w:t xml:space="preserve"> </w:t>
            </w:r>
          </w:p>
        </w:tc>
        <w:tc>
          <w:tcPr>
            <w:tcW w:w="3062" w:type="dxa"/>
            <w:tcMar>
              <w:top w:w="0" w:type="dxa"/>
              <w:left w:w="108" w:type="dxa"/>
              <w:bottom w:w="0" w:type="dxa"/>
              <w:right w:w="108" w:type="dxa"/>
            </w:tcMar>
          </w:tcPr>
          <w:p w:rsidR="007557D9" w:rsidRPr="007557D9" w:rsidRDefault="00DB7A95" w:rsidP="00225B9D">
            <w:pPr>
              <w:spacing w:line="252" w:lineRule="auto"/>
              <w:rPr>
                <w:rFonts w:ascii="Corbel" w:hAnsi="Corbel"/>
                <w:color w:val="404040"/>
                <w:sz w:val="18"/>
                <w:szCs w:val="18"/>
              </w:rPr>
            </w:pPr>
            <w:r w:rsidRPr="00A6521B">
              <w:rPr>
                <w:rFonts w:ascii="Corbel" w:hAnsi="Corbel"/>
                <w:b/>
                <w:bCs/>
                <w:color w:val="404040"/>
                <w:sz w:val="18"/>
                <w:szCs w:val="18"/>
              </w:rPr>
              <w:t xml:space="preserve">Choosing your route </w:t>
            </w:r>
            <w:r w:rsidR="00225B9D">
              <w:rPr>
                <w:rFonts w:ascii="Corbel" w:hAnsi="Corbel"/>
                <w:b/>
                <w:bCs/>
                <w:color w:val="007C92"/>
                <w:sz w:val="18"/>
                <w:szCs w:val="18"/>
              </w:rPr>
              <w:t xml:space="preserve">– </w:t>
            </w:r>
            <w:r w:rsidR="000F5122" w:rsidRPr="000F5122">
              <w:rPr>
                <w:rFonts w:ascii="Corbel" w:hAnsi="Corbel"/>
                <w:color w:val="404040"/>
                <w:sz w:val="18"/>
                <w:szCs w:val="18"/>
              </w:rPr>
              <w:t>This guide is dedicated to you</w:t>
            </w:r>
          </w:p>
          <w:p w:rsidR="007557D9" w:rsidRPr="007557D9" w:rsidRDefault="007557D9">
            <w:pPr>
              <w:spacing w:line="252" w:lineRule="auto"/>
              <w:rPr>
                <w:rFonts w:ascii="Corbel" w:hAnsi="Corbel"/>
                <w:color w:val="404040"/>
                <w:sz w:val="18"/>
                <w:szCs w:val="18"/>
              </w:rPr>
            </w:pPr>
          </w:p>
          <w:p w:rsidR="007557D9" w:rsidRPr="007557D9" w:rsidRDefault="00DB7A95" w:rsidP="00225B9D">
            <w:pPr>
              <w:spacing w:line="252" w:lineRule="auto"/>
              <w:rPr>
                <w:rFonts w:ascii="Corbel" w:hAnsi="Corbel"/>
                <w:color w:val="404040"/>
                <w:sz w:val="18"/>
                <w:szCs w:val="18"/>
              </w:rPr>
            </w:pPr>
            <w:r w:rsidRPr="00A6521B">
              <w:rPr>
                <w:rFonts w:ascii="Corbel" w:hAnsi="Corbel"/>
                <w:b/>
                <w:bCs/>
                <w:color w:val="404040"/>
                <w:sz w:val="18"/>
                <w:szCs w:val="18"/>
              </w:rPr>
              <w:t xml:space="preserve">Taking a shortcut </w:t>
            </w:r>
            <w:r w:rsidR="007557D9" w:rsidRPr="007557D9">
              <w:rPr>
                <w:rFonts w:ascii="Corbel" w:hAnsi="Corbel"/>
                <w:b/>
                <w:bCs/>
                <w:color w:val="404040"/>
                <w:sz w:val="18"/>
                <w:szCs w:val="18"/>
              </w:rPr>
              <w:t>–</w:t>
            </w:r>
            <w:r w:rsidR="007557D9" w:rsidRPr="007557D9">
              <w:rPr>
                <w:rFonts w:ascii="Corbel" w:hAnsi="Corbel"/>
                <w:color w:val="404040"/>
                <w:sz w:val="18"/>
                <w:szCs w:val="18"/>
              </w:rPr>
              <w:t xml:space="preserve"> </w:t>
            </w:r>
            <w:r w:rsidR="00633F7E" w:rsidRPr="00633F7E">
              <w:rPr>
                <w:rFonts w:ascii="Corbel" w:hAnsi="Corbel"/>
                <w:color w:val="404040"/>
                <w:sz w:val="18"/>
                <w:szCs w:val="18"/>
              </w:rPr>
              <w:t>The easy way to search and navigate through the guide</w:t>
            </w:r>
          </w:p>
          <w:p w:rsidR="007557D9" w:rsidRPr="007557D9" w:rsidRDefault="007557D9">
            <w:pPr>
              <w:spacing w:line="252" w:lineRule="auto"/>
              <w:rPr>
                <w:rFonts w:ascii="Corbel" w:hAnsi="Corbel"/>
                <w:color w:val="404040"/>
                <w:sz w:val="18"/>
                <w:szCs w:val="18"/>
              </w:rPr>
            </w:pPr>
          </w:p>
          <w:p w:rsidR="007557D9" w:rsidRPr="00E65045" w:rsidRDefault="00DB7A95" w:rsidP="00225B9D">
            <w:pPr>
              <w:spacing w:line="252" w:lineRule="auto"/>
              <w:rPr>
                <w:rFonts w:ascii="Corbel" w:hAnsi="Corbel"/>
                <w:color w:val="404040"/>
                <w:sz w:val="18"/>
                <w:szCs w:val="18"/>
              </w:rPr>
            </w:pPr>
            <w:r w:rsidRPr="00A6521B">
              <w:rPr>
                <w:rFonts w:ascii="Corbel" w:hAnsi="Corbel"/>
                <w:b/>
                <w:bCs/>
                <w:color w:val="404040"/>
                <w:sz w:val="18"/>
                <w:szCs w:val="18"/>
              </w:rPr>
              <w:t xml:space="preserve">Looking ahead </w:t>
            </w:r>
            <w:r w:rsidR="007557D9" w:rsidRPr="00E65045">
              <w:rPr>
                <w:rFonts w:ascii="Corbel" w:hAnsi="Corbel"/>
                <w:b/>
                <w:bCs/>
                <w:color w:val="404040"/>
                <w:sz w:val="18"/>
                <w:szCs w:val="18"/>
              </w:rPr>
              <w:t>–</w:t>
            </w:r>
            <w:r w:rsidR="00225B9D">
              <w:rPr>
                <w:rFonts w:ascii="Corbel" w:hAnsi="Corbel"/>
                <w:color w:val="404040"/>
                <w:sz w:val="18"/>
                <w:szCs w:val="18"/>
              </w:rPr>
              <w:t xml:space="preserve"> </w:t>
            </w:r>
            <w:r w:rsidR="00633F7E" w:rsidRPr="00633F7E">
              <w:rPr>
                <w:rFonts w:ascii="Corbel" w:hAnsi="Corbel"/>
                <w:color w:val="404040"/>
                <w:sz w:val="18"/>
                <w:szCs w:val="18"/>
              </w:rPr>
              <w:t>keep your eye</w:t>
            </w:r>
            <w:r w:rsidR="00633F7E">
              <w:rPr>
                <w:rFonts w:ascii="Corbel" w:hAnsi="Corbel"/>
                <w:color w:val="404040"/>
                <w:sz w:val="18"/>
                <w:szCs w:val="18"/>
              </w:rPr>
              <w:t xml:space="preserve"> peeled for future enhancements</w:t>
            </w:r>
          </w:p>
          <w:p w:rsidR="007557D9" w:rsidRPr="00E65045" w:rsidRDefault="007557D9">
            <w:pPr>
              <w:spacing w:line="252" w:lineRule="auto"/>
              <w:rPr>
                <w:rFonts w:ascii="Corbel" w:hAnsi="Corbel"/>
                <w:color w:val="404040"/>
                <w:sz w:val="18"/>
                <w:szCs w:val="18"/>
              </w:rPr>
            </w:pPr>
          </w:p>
          <w:p w:rsidR="007557D9" w:rsidRPr="00137DD4" w:rsidRDefault="00DB7A95" w:rsidP="00D10421">
            <w:pPr>
              <w:spacing w:line="252" w:lineRule="auto"/>
              <w:rPr>
                <w:rFonts w:ascii="Corbel" w:hAnsi="Corbel"/>
                <w:color w:val="404040"/>
                <w:sz w:val="18"/>
                <w:szCs w:val="18"/>
              </w:rPr>
            </w:pPr>
            <w:r w:rsidRPr="00A6521B">
              <w:rPr>
                <w:rFonts w:ascii="Corbel" w:hAnsi="Corbel"/>
                <w:b/>
                <w:bCs/>
                <w:color w:val="404040"/>
                <w:sz w:val="18"/>
                <w:szCs w:val="18"/>
              </w:rPr>
              <w:t xml:space="preserve">Mind the </w:t>
            </w:r>
            <w:r w:rsidR="00D10421">
              <w:rPr>
                <w:rFonts w:ascii="Corbel" w:hAnsi="Corbel"/>
                <w:b/>
                <w:bCs/>
                <w:color w:val="404040"/>
                <w:sz w:val="18"/>
                <w:szCs w:val="18"/>
              </w:rPr>
              <w:t>g</w:t>
            </w:r>
            <w:r w:rsidRPr="00A6521B">
              <w:rPr>
                <w:rFonts w:ascii="Corbel" w:hAnsi="Corbel"/>
                <w:b/>
                <w:bCs/>
                <w:color w:val="404040"/>
                <w:sz w:val="18"/>
                <w:szCs w:val="18"/>
              </w:rPr>
              <w:t>ap</w:t>
            </w:r>
            <w:r w:rsidRPr="00137DD4">
              <w:rPr>
                <w:rFonts w:ascii="Corbel" w:hAnsi="Corbel"/>
                <w:b/>
                <w:bCs/>
                <w:color w:val="404040"/>
                <w:sz w:val="18"/>
                <w:szCs w:val="18"/>
              </w:rPr>
              <w:t xml:space="preserve"> </w:t>
            </w:r>
            <w:r w:rsidR="007557D9" w:rsidRPr="00137DD4">
              <w:rPr>
                <w:rFonts w:ascii="Corbel" w:hAnsi="Corbel"/>
                <w:b/>
                <w:bCs/>
                <w:color w:val="404040"/>
                <w:sz w:val="18"/>
                <w:szCs w:val="18"/>
              </w:rPr>
              <w:t>–</w:t>
            </w:r>
            <w:r w:rsidR="00D43031" w:rsidRPr="00137DD4">
              <w:rPr>
                <w:rFonts w:ascii="Corbel" w:hAnsi="Corbel"/>
                <w:b/>
                <w:bCs/>
                <w:color w:val="404040"/>
                <w:sz w:val="18"/>
                <w:szCs w:val="18"/>
              </w:rPr>
              <w:t xml:space="preserve"> </w:t>
            </w:r>
            <w:r w:rsidR="00D10421" w:rsidRPr="00D10421">
              <w:rPr>
                <w:rFonts w:ascii="Corbel" w:hAnsi="Corbel"/>
                <w:color w:val="404040"/>
                <w:sz w:val="18"/>
                <w:szCs w:val="18"/>
              </w:rPr>
              <w:t>We need your feedback to make the guide even better</w:t>
            </w:r>
          </w:p>
          <w:p w:rsidR="007557D9" w:rsidRPr="00225B9D" w:rsidRDefault="007557D9" w:rsidP="00225B9D">
            <w:pPr>
              <w:spacing w:line="252" w:lineRule="auto"/>
              <w:rPr>
                <w:rFonts w:ascii="Corbel" w:hAnsi="Corbel"/>
              </w:rPr>
            </w:pPr>
            <w:r w:rsidRPr="00137DD4">
              <w:rPr>
                <w:rFonts w:ascii="Georgia" w:hAnsi="Georgia"/>
                <w:b/>
                <w:bCs/>
                <w:color w:val="0098C3"/>
                <w:sz w:val="18"/>
                <w:szCs w:val="18"/>
              </w:rPr>
              <w:br/>
            </w:r>
            <w:r w:rsidR="00DB7A95" w:rsidRPr="00A6521B">
              <w:rPr>
                <w:rFonts w:ascii="Corbel" w:hAnsi="Corbel"/>
                <w:b/>
                <w:bCs/>
                <w:color w:val="404040"/>
                <w:sz w:val="18"/>
                <w:szCs w:val="18"/>
              </w:rPr>
              <w:t>Tourist information</w:t>
            </w:r>
            <w:r w:rsidR="00DB7A95" w:rsidRPr="00225B9D">
              <w:rPr>
                <w:rFonts w:ascii="Corbel" w:hAnsi="Corbel"/>
                <w:b/>
                <w:bCs/>
                <w:color w:val="404040"/>
                <w:sz w:val="18"/>
                <w:szCs w:val="18"/>
              </w:rPr>
              <w:t xml:space="preserve"> </w:t>
            </w:r>
            <w:r w:rsidRPr="00225B9D">
              <w:rPr>
                <w:rFonts w:ascii="Corbel" w:hAnsi="Corbel"/>
                <w:color w:val="404040"/>
                <w:sz w:val="18"/>
                <w:szCs w:val="18"/>
              </w:rPr>
              <w:t xml:space="preserve">– </w:t>
            </w:r>
            <w:r w:rsidR="00225B9D">
              <w:rPr>
                <w:rFonts w:ascii="Corbel" w:hAnsi="Corbel"/>
                <w:color w:val="404040"/>
                <w:sz w:val="18"/>
                <w:szCs w:val="18"/>
              </w:rPr>
              <w:t>ServiceNow hints and tips</w:t>
            </w:r>
          </w:p>
        </w:tc>
      </w:tr>
      <w:tr w:rsidR="007557D9" w:rsidRPr="00DB7A95" w:rsidTr="000F5122">
        <w:trPr>
          <w:trHeight w:val="106"/>
          <w:jc w:val="center"/>
        </w:trPr>
        <w:tc>
          <w:tcPr>
            <w:tcW w:w="9006" w:type="dxa"/>
            <w:gridSpan w:val="6"/>
            <w:tcBorders>
              <w:top w:val="nil"/>
              <w:left w:val="single" w:sz="2" w:space="0" w:color="FFFFFF"/>
              <w:bottom w:val="single" w:sz="24" w:space="0" w:color="FFFFFF"/>
              <w:right w:val="nil"/>
            </w:tcBorders>
            <w:shd w:val="clear" w:color="auto" w:fill="FFFFFF"/>
            <w:tcMar>
              <w:top w:w="0" w:type="dxa"/>
              <w:left w:w="108" w:type="dxa"/>
              <w:bottom w:w="0" w:type="dxa"/>
              <w:right w:w="108" w:type="dxa"/>
            </w:tcMar>
            <w:hideMark/>
          </w:tcPr>
          <w:p w:rsidR="007557D9" w:rsidRPr="00225B9D" w:rsidRDefault="007557D9">
            <w:pPr>
              <w:spacing w:line="252" w:lineRule="auto"/>
              <w:rPr>
                <w:sz w:val="24"/>
                <w:szCs w:val="24"/>
              </w:rPr>
            </w:pPr>
            <w:r w:rsidRPr="00225B9D">
              <w:rPr>
                <w:sz w:val="24"/>
                <w:szCs w:val="24"/>
              </w:rPr>
              <w:t xml:space="preserve">     </w:t>
            </w:r>
          </w:p>
        </w:tc>
      </w:tr>
      <w:tr w:rsidR="007557D9" w:rsidRPr="00DB7A95" w:rsidTr="000F5122">
        <w:trPr>
          <w:trHeight w:val="106"/>
          <w:jc w:val="center"/>
        </w:trPr>
        <w:tc>
          <w:tcPr>
            <w:tcW w:w="9006" w:type="dxa"/>
            <w:gridSpan w:val="6"/>
            <w:tcBorders>
              <w:top w:val="nil"/>
              <w:left w:val="single" w:sz="2" w:space="0" w:color="FFFFFF"/>
              <w:bottom w:val="single" w:sz="24" w:space="0" w:color="FFFFFF"/>
              <w:right w:val="nil"/>
            </w:tcBorders>
            <w:shd w:val="clear" w:color="auto" w:fill="007C92"/>
            <w:tcMar>
              <w:top w:w="0" w:type="dxa"/>
              <w:left w:w="108" w:type="dxa"/>
              <w:bottom w:w="0" w:type="dxa"/>
              <w:right w:w="108" w:type="dxa"/>
            </w:tcMar>
            <w:hideMark/>
          </w:tcPr>
          <w:p w:rsidR="007557D9" w:rsidRPr="00225B9D" w:rsidRDefault="007557D9">
            <w:pPr>
              <w:spacing w:line="252" w:lineRule="auto"/>
              <w:rPr>
                <w:sz w:val="24"/>
                <w:szCs w:val="24"/>
              </w:rPr>
            </w:pPr>
            <w:r w:rsidRPr="00225B9D">
              <w:rPr>
                <w:sz w:val="24"/>
                <w:szCs w:val="24"/>
              </w:rPr>
              <w:t>      </w:t>
            </w:r>
          </w:p>
        </w:tc>
      </w:tr>
      <w:tr w:rsidR="007557D9" w:rsidRPr="00DB7A95" w:rsidTr="000F5122">
        <w:trPr>
          <w:trHeight w:val="106"/>
          <w:jc w:val="center"/>
        </w:trPr>
        <w:tc>
          <w:tcPr>
            <w:tcW w:w="9006" w:type="dxa"/>
            <w:gridSpan w:val="6"/>
            <w:tcBorders>
              <w:top w:val="nil"/>
              <w:left w:val="single" w:sz="2" w:space="0" w:color="FFFFFF"/>
              <w:bottom w:val="single" w:sz="24" w:space="0" w:color="FFFFFF"/>
              <w:right w:val="nil"/>
            </w:tcBorders>
            <w:shd w:val="clear" w:color="auto" w:fill="FFFFFF"/>
            <w:tcMar>
              <w:top w:w="0" w:type="dxa"/>
              <w:left w:w="108" w:type="dxa"/>
              <w:bottom w:w="0" w:type="dxa"/>
              <w:right w:w="108" w:type="dxa"/>
            </w:tcMar>
            <w:hideMark/>
          </w:tcPr>
          <w:p w:rsidR="007557D9" w:rsidRPr="00225B9D" w:rsidRDefault="007557D9">
            <w:pPr>
              <w:spacing w:line="252" w:lineRule="auto"/>
              <w:rPr>
                <w:sz w:val="24"/>
                <w:szCs w:val="24"/>
              </w:rPr>
            </w:pPr>
            <w:r w:rsidRPr="00225B9D">
              <w:rPr>
                <w:sz w:val="24"/>
                <w:szCs w:val="24"/>
              </w:rPr>
              <w:t>    </w:t>
            </w:r>
          </w:p>
        </w:tc>
      </w:tr>
      <w:tr w:rsidR="007557D9" w:rsidRPr="007557D9" w:rsidTr="000F5122">
        <w:trPr>
          <w:trHeight w:val="1560"/>
          <w:jc w:val="center"/>
        </w:trPr>
        <w:tc>
          <w:tcPr>
            <w:tcW w:w="3741" w:type="dxa"/>
            <w:gridSpan w:val="4"/>
            <w:tcBorders>
              <w:top w:val="nil"/>
              <w:left w:val="single" w:sz="2" w:space="0" w:color="FFFFFF"/>
              <w:bottom w:val="single" w:sz="24" w:space="0" w:color="FFFFFF"/>
              <w:right w:val="single" w:sz="24" w:space="0" w:color="FFFFFF"/>
            </w:tcBorders>
            <w:tcMar>
              <w:top w:w="0" w:type="dxa"/>
              <w:left w:w="108" w:type="dxa"/>
              <w:bottom w:w="0" w:type="dxa"/>
              <w:right w:w="108" w:type="dxa"/>
            </w:tcMar>
          </w:tcPr>
          <w:p w:rsidR="00D10421" w:rsidRDefault="00805BA9" w:rsidP="00D10421">
            <w:pPr>
              <w:pStyle w:val="MainTextCorbel"/>
              <w:spacing w:after="0" w:line="252" w:lineRule="auto"/>
              <w:rPr>
                <w:rFonts w:ascii="Georgia" w:hAnsi="Georgia"/>
                <w:b/>
                <w:bCs/>
                <w:color w:val="007C92"/>
                <w:sz w:val="44"/>
                <w:szCs w:val="44"/>
              </w:rPr>
            </w:pPr>
            <w:r w:rsidRPr="00805BA9">
              <w:rPr>
                <w:rFonts w:ascii="Georgia" w:hAnsi="Georgia"/>
                <w:b/>
                <w:bCs/>
                <w:color w:val="007C92"/>
                <w:sz w:val="44"/>
                <w:szCs w:val="44"/>
              </w:rPr>
              <w:t>Ch</w:t>
            </w:r>
            <w:r w:rsidRPr="006C4FB5">
              <w:rPr>
                <w:rFonts w:ascii="Georgia" w:hAnsi="Georgia"/>
                <w:b/>
                <w:bCs/>
                <w:color w:val="007C92"/>
                <w:sz w:val="44"/>
                <w:szCs w:val="44"/>
              </w:rPr>
              <w:t>oosin</w:t>
            </w:r>
            <w:r w:rsidRPr="00805BA9">
              <w:rPr>
                <w:rFonts w:ascii="Georgia" w:hAnsi="Georgia"/>
                <w:b/>
                <w:bCs/>
                <w:color w:val="007C92"/>
                <w:sz w:val="44"/>
                <w:szCs w:val="44"/>
              </w:rPr>
              <w:t xml:space="preserve">g </w:t>
            </w:r>
          </w:p>
          <w:p w:rsidR="007557D9" w:rsidRPr="00D10421" w:rsidRDefault="00D10421" w:rsidP="00D10421">
            <w:pPr>
              <w:pStyle w:val="MainTextCorbel"/>
              <w:spacing w:after="0" w:line="252" w:lineRule="auto"/>
              <w:rPr>
                <w:rFonts w:ascii="Georgia" w:hAnsi="Georgia"/>
                <w:b/>
                <w:bCs/>
                <w:color w:val="007C92"/>
                <w:sz w:val="44"/>
                <w:szCs w:val="44"/>
              </w:rPr>
            </w:pPr>
            <w:r>
              <w:rPr>
                <w:rFonts w:ascii="Georgia" w:hAnsi="Georgia"/>
                <w:b/>
                <w:bCs/>
                <w:color w:val="007C92"/>
                <w:sz w:val="44"/>
                <w:szCs w:val="44"/>
              </w:rPr>
              <w:t>y</w:t>
            </w:r>
            <w:r w:rsidR="00805BA9">
              <w:rPr>
                <w:rFonts w:ascii="Georgia" w:hAnsi="Georgia"/>
                <w:b/>
                <w:bCs/>
                <w:color w:val="007C92"/>
                <w:sz w:val="44"/>
                <w:szCs w:val="44"/>
              </w:rPr>
              <w:t xml:space="preserve">our </w:t>
            </w:r>
            <w:r>
              <w:rPr>
                <w:rFonts w:ascii="Georgia" w:hAnsi="Georgia"/>
                <w:b/>
                <w:bCs/>
                <w:color w:val="007C92"/>
                <w:sz w:val="44"/>
                <w:szCs w:val="44"/>
              </w:rPr>
              <w:t>r</w:t>
            </w:r>
            <w:r w:rsidR="00805BA9" w:rsidRPr="00B204CC">
              <w:rPr>
                <w:rFonts w:ascii="Georgia" w:hAnsi="Georgia"/>
                <w:b/>
                <w:bCs/>
                <w:color w:val="007C92"/>
                <w:sz w:val="44"/>
                <w:szCs w:val="44"/>
              </w:rPr>
              <w:t>o</w:t>
            </w:r>
            <w:r w:rsidR="00805BA9" w:rsidRPr="00805BA9">
              <w:rPr>
                <w:rFonts w:ascii="Georgia" w:hAnsi="Georgia"/>
                <w:b/>
                <w:bCs/>
                <w:color w:val="007C92"/>
                <w:sz w:val="44"/>
                <w:szCs w:val="44"/>
              </w:rPr>
              <w:t>ute</w:t>
            </w:r>
            <w:r w:rsidR="007557D9" w:rsidRPr="007557D9">
              <w:rPr>
                <w:rFonts w:ascii="Georgia" w:hAnsi="Georgia"/>
                <w:color w:val="00B0F0"/>
                <w:sz w:val="44"/>
                <w:szCs w:val="44"/>
              </w:rPr>
              <w:br/>
            </w:r>
            <w:r w:rsidR="00633F7E" w:rsidRPr="00633F7E">
              <w:rPr>
                <w:rStyle w:val="IntroParagraphChar"/>
                <w:color w:val="808080" w:themeColor="background1" w:themeShade="80"/>
                <w:sz w:val="28"/>
                <w:szCs w:val="28"/>
              </w:rPr>
              <w:t>This guide is dedicated to you</w:t>
            </w:r>
            <w:r w:rsidR="007557D9" w:rsidRPr="00137DD4">
              <w:rPr>
                <w:rStyle w:val="IntroParagraphChar"/>
                <w:color w:val="808080" w:themeColor="background1" w:themeShade="80"/>
                <w:sz w:val="28"/>
                <w:szCs w:val="28"/>
              </w:rPr>
              <w:t>.</w:t>
            </w:r>
            <w:r w:rsidR="007557D9" w:rsidRPr="00137DD4">
              <w:rPr>
                <w:color w:val="808080" w:themeColor="background1" w:themeShade="80"/>
              </w:rPr>
              <w:t xml:space="preserve"> </w:t>
            </w:r>
          </w:p>
          <w:p w:rsidR="00C86A67" w:rsidRPr="00137DD4" w:rsidRDefault="00C86A67" w:rsidP="00044797">
            <w:pPr>
              <w:spacing w:line="252" w:lineRule="auto"/>
              <w:rPr>
                <w:rStyle w:val="IntroParagraphChar"/>
                <w:rFonts w:ascii="Corbel" w:hAnsi="Corbel"/>
                <w:color w:val="808080" w:themeColor="background1" w:themeShade="80"/>
                <w:sz w:val="28"/>
                <w:szCs w:val="28"/>
              </w:rPr>
            </w:pPr>
          </w:p>
          <w:p w:rsidR="007557D9" w:rsidRPr="007557D9" w:rsidRDefault="007557D9">
            <w:pPr>
              <w:spacing w:line="252" w:lineRule="auto"/>
              <w:rPr>
                <w:rStyle w:val="IntroParagraphChar"/>
                <w:rFonts w:ascii="Corbel" w:hAnsi="Corbel"/>
                <w:color w:val="000000"/>
                <w:sz w:val="28"/>
                <w:szCs w:val="28"/>
              </w:rPr>
            </w:pPr>
          </w:p>
          <w:p w:rsidR="007557D9" w:rsidRPr="007557D9" w:rsidRDefault="00F462B9">
            <w:pPr>
              <w:spacing w:line="252" w:lineRule="auto"/>
            </w:pPr>
            <w:r>
              <w:rPr>
                <w:noProof/>
              </w:rPr>
              <w:drawing>
                <wp:anchor distT="0" distB="0" distL="114300" distR="114300" simplePos="0" relativeHeight="251674624" behindDoc="1" locked="0" layoutInCell="1" allowOverlap="1" wp14:anchorId="4D4AA99D" wp14:editId="4459C5E0">
                  <wp:simplePos x="0" y="0"/>
                  <wp:positionH relativeFrom="column">
                    <wp:posOffset>-50800</wp:posOffset>
                  </wp:positionH>
                  <wp:positionV relativeFrom="paragraph">
                    <wp:posOffset>241300</wp:posOffset>
                  </wp:positionV>
                  <wp:extent cx="2272030" cy="2705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oosing your route_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72030" cy="2705100"/>
                          </a:xfrm>
                          <a:prstGeom prst="rect">
                            <a:avLst/>
                          </a:prstGeom>
                        </pic:spPr>
                      </pic:pic>
                    </a:graphicData>
                  </a:graphic>
                  <wp14:sizeRelH relativeFrom="margin">
                    <wp14:pctWidth>0</wp14:pctWidth>
                  </wp14:sizeRelH>
                  <wp14:sizeRelV relativeFrom="margin">
                    <wp14:pctHeight>0</wp14:pctHeight>
                  </wp14:sizeRelV>
                </wp:anchor>
              </w:drawing>
            </w:r>
          </w:p>
        </w:tc>
        <w:tc>
          <w:tcPr>
            <w:tcW w:w="5265" w:type="dxa"/>
            <w:gridSpan w:val="2"/>
            <w:tcBorders>
              <w:top w:val="nil"/>
              <w:left w:val="nil"/>
              <w:bottom w:val="single" w:sz="24" w:space="0" w:color="FFFFFF"/>
              <w:right w:val="nil"/>
            </w:tcBorders>
            <w:tcMar>
              <w:top w:w="0" w:type="dxa"/>
              <w:left w:w="108" w:type="dxa"/>
              <w:bottom w:w="0" w:type="dxa"/>
              <w:right w:w="108" w:type="dxa"/>
            </w:tcMar>
          </w:tcPr>
          <w:p w:rsidR="00B204CC" w:rsidRDefault="00B204CC" w:rsidP="00D10421">
            <w:pPr>
              <w:pStyle w:val="ArticleSubtitle"/>
            </w:pPr>
            <w:r w:rsidRPr="00B204CC">
              <w:t>The Support</w:t>
            </w:r>
            <w:r>
              <w:t xml:space="preserve"> Guide is </w:t>
            </w:r>
            <w:r w:rsidR="00D10421">
              <w:t>b</w:t>
            </w:r>
            <w:r>
              <w:t xml:space="preserve">uilt </w:t>
            </w:r>
            <w:r w:rsidR="00D10421">
              <w:t>a</w:t>
            </w:r>
            <w:r>
              <w:t xml:space="preserve">round </w:t>
            </w:r>
            <w:r w:rsidR="00D10421">
              <w:t>y</w:t>
            </w:r>
            <w:r>
              <w:t>ou</w:t>
            </w:r>
          </w:p>
          <w:p w:rsidR="00B204CC" w:rsidRPr="00B204CC" w:rsidRDefault="00B204CC" w:rsidP="00B204CC">
            <w:pPr>
              <w:pStyle w:val="ArticleSubtitle"/>
            </w:pPr>
            <w:r w:rsidRPr="00B204CC">
              <w:t xml:space="preserve"> </w:t>
            </w:r>
          </w:p>
          <w:p w:rsidR="00B204CC" w:rsidRPr="00044797" w:rsidRDefault="00B204CC" w:rsidP="00D10421">
            <w:pPr>
              <w:pStyle w:val="MainTextCorbel"/>
              <w:spacing w:line="252" w:lineRule="auto"/>
              <w:rPr>
                <w:color w:val="007C92"/>
                <w:sz w:val="32"/>
                <w:szCs w:val="32"/>
              </w:rPr>
            </w:pPr>
            <w:r w:rsidRPr="00B204CC">
              <w:rPr>
                <w:color w:val="404040"/>
              </w:rPr>
              <w:t xml:space="preserve">When you point your browser to </w:t>
            </w:r>
            <w:hyperlink r:id="rId10" w:history="1">
              <w:r w:rsidR="00C74D2E" w:rsidRPr="00C74D2E">
                <w:rPr>
                  <w:rStyle w:val="Blue2HyperlinkFont16Char"/>
                </w:rPr>
                <w:t>http://go.soton.ac.uk/servicenowsg</w:t>
              </w:r>
            </w:hyperlink>
            <w:r w:rsidR="00044797">
              <w:rPr>
                <w:color w:val="007C92"/>
                <w:sz w:val="32"/>
                <w:szCs w:val="32"/>
              </w:rPr>
              <w:t xml:space="preserve"> </w:t>
            </w:r>
            <w:r w:rsidRPr="00B204CC">
              <w:rPr>
                <w:color w:val="404040"/>
              </w:rPr>
              <w:t>you</w:t>
            </w:r>
            <w:r w:rsidR="00044797">
              <w:rPr>
                <w:color w:val="404040"/>
              </w:rPr>
              <w:t xml:space="preserve"> will</w:t>
            </w:r>
            <w:r w:rsidRPr="00B204CC">
              <w:rPr>
                <w:color w:val="404040"/>
              </w:rPr>
              <w:t xml:space="preserve"> be greeted by a welcoming homepage featuring a collection of avatars, representing different user groups and roles across the </w:t>
            </w:r>
            <w:r w:rsidR="00D10421">
              <w:rPr>
                <w:color w:val="404040"/>
              </w:rPr>
              <w:t>U</w:t>
            </w:r>
            <w:r w:rsidRPr="00B204CC">
              <w:rPr>
                <w:color w:val="404040"/>
              </w:rPr>
              <w:t>niversity. Clicking on the avatars will take you to dedicated sections, focused on your daily system tasks and needs.</w:t>
            </w:r>
          </w:p>
          <w:p w:rsidR="00B204CC" w:rsidRPr="00B204CC" w:rsidRDefault="00B204CC" w:rsidP="00B204CC">
            <w:pPr>
              <w:pStyle w:val="MainTextCorbel"/>
              <w:spacing w:line="252" w:lineRule="auto"/>
              <w:rPr>
                <w:color w:val="404040"/>
              </w:rPr>
            </w:pPr>
            <w:r w:rsidRPr="00B204CC">
              <w:rPr>
                <w:color w:val="404040"/>
              </w:rPr>
              <w:t>When you find a topic you are interested in, you have two ways of viewing information. The ‘Quick guide’ tab will tell you what to do in a short paragraph or less. However if you would like more details, the ‘Detailed steps’ tab displays both detailed images and step-by-step instructions.</w:t>
            </w:r>
          </w:p>
          <w:p w:rsidR="007F0C55" w:rsidRDefault="00B204CC" w:rsidP="007F0C55">
            <w:pPr>
              <w:pStyle w:val="ArticleSubtitle"/>
            </w:pPr>
            <w:r w:rsidRPr="00B204CC">
              <w:t xml:space="preserve">Are you a ServiceLine Online user, or maybe looking to brush up on the dispatcher role? </w:t>
            </w:r>
          </w:p>
          <w:p w:rsidR="007F0C55" w:rsidRDefault="007F0C55" w:rsidP="00B204CC">
            <w:pPr>
              <w:pStyle w:val="MainTextCorbel"/>
              <w:spacing w:after="0" w:line="252" w:lineRule="auto"/>
              <w:rPr>
                <w:color w:val="404040"/>
              </w:rPr>
            </w:pPr>
          </w:p>
          <w:p w:rsidR="00DB7A95" w:rsidRPr="00E65045" w:rsidRDefault="00B204CC" w:rsidP="00D10421">
            <w:pPr>
              <w:pStyle w:val="MainTextCorbel"/>
              <w:spacing w:after="0" w:line="252" w:lineRule="auto"/>
              <w:rPr>
                <w:rStyle w:val="SubtleEmphasis"/>
                <w:i w:val="0"/>
                <w:iCs w:val="0"/>
              </w:rPr>
            </w:pPr>
            <w:r w:rsidRPr="00B204CC">
              <w:rPr>
                <w:color w:val="404040"/>
              </w:rPr>
              <w:t>The Support Guide has been designed with a flexible foundation, and will grow and adapt as the business does. In fact, on the homepage there is a ‘</w:t>
            </w:r>
            <w:r w:rsidR="00D10421">
              <w:rPr>
                <w:color w:val="404040"/>
              </w:rPr>
              <w:t>R</w:t>
            </w:r>
            <w:r w:rsidRPr="00B204CC">
              <w:rPr>
                <w:color w:val="404040"/>
              </w:rPr>
              <w:t>ecent additions’ column so your finger is always one click away from any updates to the guide.</w:t>
            </w:r>
          </w:p>
        </w:tc>
      </w:tr>
      <w:tr w:rsidR="007557D9" w:rsidRPr="007557D9" w:rsidTr="000F5122">
        <w:trPr>
          <w:trHeight w:val="20"/>
          <w:jc w:val="center"/>
        </w:trPr>
        <w:tc>
          <w:tcPr>
            <w:tcW w:w="9006" w:type="dxa"/>
            <w:gridSpan w:val="6"/>
            <w:tcBorders>
              <w:left w:val="single" w:sz="2" w:space="0" w:color="FFFFFF"/>
            </w:tcBorders>
            <w:shd w:val="clear" w:color="auto" w:fill="FFFFFF"/>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r>
      <w:tr w:rsidR="007557D9" w:rsidRPr="007557D9" w:rsidTr="000F5122">
        <w:trPr>
          <w:trHeight w:val="20"/>
          <w:jc w:val="center"/>
        </w:trPr>
        <w:tc>
          <w:tcPr>
            <w:tcW w:w="9006" w:type="dxa"/>
            <w:gridSpan w:val="6"/>
            <w:tcBorders>
              <w:top w:val="single" w:sz="24" w:space="0" w:color="FFFFFF"/>
              <w:left w:val="single" w:sz="2" w:space="0" w:color="FFFFFF"/>
              <w:bottom w:val="nil"/>
              <w:right w:val="nil"/>
            </w:tcBorders>
            <w:shd w:val="clear" w:color="auto" w:fill="9E2216"/>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xml:space="preserve">         </w:t>
            </w:r>
            <w:r w:rsidR="00EE125B">
              <w:rPr>
                <w:sz w:val="24"/>
                <w:szCs w:val="24"/>
              </w:rPr>
              <w:t xml:space="preserve">   </w:t>
            </w:r>
          </w:p>
        </w:tc>
      </w:tr>
      <w:tr w:rsidR="007557D9" w:rsidRPr="007557D9" w:rsidTr="000F5122">
        <w:trPr>
          <w:trHeight w:val="20"/>
          <w:jc w:val="center"/>
        </w:trPr>
        <w:tc>
          <w:tcPr>
            <w:tcW w:w="9006" w:type="dxa"/>
            <w:gridSpan w:val="6"/>
            <w:tcBorders>
              <w:top w:val="single" w:sz="24" w:space="0" w:color="FFFFFF"/>
              <w:left w:val="single" w:sz="2" w:space="0" w:color="FFFFFF"/>
              <w:right w:val="nil"/>
            </w:tcBorders>
            <w:shd w:val="clear" w:color="auto" w:fill="FFFFFF"/>
            <w:tcMar>
              <w:top w:w="0" w:type="dxa"/>
              <w:left w:w="108" w:type="dxa"/>
              <w:bottom w:w="0" w:type="dxa"/>
              <w:right w:w="108" w:type="dxa"/>
            </w:tcMar>
            <w:hideMark/>
          </w:tcPr>
          <w:p w:rsidR="007557D9" w:rsidRPr="007557D9" w:rsidRDefault="007557D9" w:rsidP="00A6383F">
            <w:pPr>
              <w:pStyle w:val="MainTextCorbel"/>
              <w:spacing w:after="0" w:line="252" w:lineRule="auto"/>
              <w:rPr>
                <w:sz w:val="24"/>
                <w:szCs w:val="24"/>
              </w:rPr>
            </w:pPr>
            <w:r w:rsidRPr="007557D9">
              <w:rPr>
                <w:sz w:val="24"/>
                <w:szCs w:val="24"/>
              </w:rPr>
              <w:t>             </w:t>
            </w:r>
          </w:p>
        </w:tc>
      </w:tr>
      <w:tr w:rsidR="007557D9" w:rsidRPr="007557D9" w:rsidTr="000F5122">
        <w:trPr>
          <w:trHeight w:val="2127"/>
          <w:jc w:val="center"/>
        </w:trPr>
        <w:tc>
          <w:tcPr>
            <w:tcW w:w="3741" w:type="dxa"/>
            <w:gridSpan w:val="4"/>
            <w:tcBorders>
              <w:left w:val="single" w:sz="2" w:space="0" w:color="FFFFFF"/>
              <w:bottom w:val="single" w:sz="24" w:space="0" w:color="FFFFFF"/>
            </w:tcBorders>
            <w:tcMar>
              <w:top w:w="0" w:type="dxa"/>
              <w:left w:w="108" w:type="dxa"/>
              <w:bottom w:w="0" w:type="dxa"/>
              <w:right w:w="108" w:type="dxa"/>
            </w:tcMar>
          </w:tcPr>
          <w:p w:rsidR="007557D9" w:rsidRPr="007557D9" w:rsidRDefault="00805BA9" w:rsidP="00D10421">
            <w:pPr>
              <w:pStyle w:val="MainTextCorbel"/>
              <w:spacing w:after="0" w:line="252" w:lineRule="auto"/>
              <w:rPr>
                <w:rStyle w:val="TitleGeorgiaChar"/>
                <w:color w:val="9E2216"/>
                <w:sz w:val="44"/>
                <w:szCs w:val="44"/>
              </w:rPr>
            </w:pPr>
            <w:r w:rsidRPr="00805BA9">
              <w:rPr>
                <w:rStyle w:val="TitleGeorgiaChar"/>
                <w:color w:val="9E2216"/>
                <w:sz w:val="44"/>
                <w:szCs w:val="44"/>
              </w:rPr>
              <w:t xml:space="preserve">Taking a </w:t>
            </w:r>
            <w:r w:rsidR="00D10421">
              <w:rPr>
                <w:rStyle w:val="TitleGeorgiaChar"/>
                <w:color w:val="9E2216"/>
                <w:sz w:val="44"/>
                <w:szCs w:val="44"/>
              </w:rPr>
              <w:t>s</w:t>
            </w:r>
            <w:r w:rsidRPr="00805BA9">
              <w:rPr>
                <w:rStyle w:val="TitleGeorgiaChar"/>
                <w:color w:val="9E2216"/>
                <w:sz w:val="44"/>
                <w:szCs w:val="44"/>
              </w:rPr>
              <w:t>hortcut</w:t>
            </w:r>
          </w:p>
          <w:p w:rsidR="007557D9" w:rsidRDefault="00633F7E">
            <w:pPr>
              <w:pStyle w:val="MainTextCorbel"/>
              <w:spacing w:after="0" w:line="252" w:lineRule="auto"/>
              <w:rPr>
                <w:rStyle w:val="IntroParagraphChar"/>
                <w:color w:val="808080" w:themeColor="background1" w:themeShade="80"/>
                <w:sz w:val="28"/>
                <w:szCs w:val="28"/>
              </w:rPr>
            </w:pPr>
            <w:r w:rsidRPr="00633F7E">
              <w:rPr>
                <w:rStyle w:val="IntroParagraphChar"/>
                <w:color w:val="808080" w:themeColor="background1" w:themeShade="80"/>
                <w:sz w:val="28"/>
                <w:szCs w:val="28"/>
              </w:rPr>
              <w:t>The easy way to search and navigate through the guide</w:t>
            </w:r>
            <w:r w:rsidR="007557D9" w:rsidRPr="00137DD4">
              <w:rPr>
                <w:rStyle w:val="IntroParagraphChar"/>
                <w:color w:val="808080" w:themeColor="background1" w:themeShade="80"/>
                <w:sz w:val="28"/>
                <w:szCs w:val="28"/>
              </w:rPr>
              <w:t>.</w:t>
            </w:r>
          </w:p>
          <w:p w:rsidR="00C86A67" w:rsidRPr="00137DD4" w:rsidRDefault="00C86A67">
            <w:pPr>
              <w:pStyle w:val="MainTextCorbel"/>
              <w:spacing w:after="0" w:line="252" w:lineRule="auto"/>
              <w:rPr>
                <w:rStyle w:val="IntroParagraphChar"/>
                <w:color w:val="808080" w:themeColor="background1" w:themeShade="80"/>
                <w:sz w:val="28"/>
                <w:szCs w:val="28"/>
              </w:rPr>
            </w:pPr>
          </w:p>
          <w:p w:rsidR="00A07FA1" w:rsidRDefault="00F462B9">
            <w:pPr>
              <w:pStyle w:val="MainTextCorbel"/>
              <w:spacing w:after="0" w:line="252" w:lineRule="auto"/>
              <w:rPr>
                <w:noProof/>
              </w:rPr>
            </w:pPr>
            <w:r>
              <w:rPr>
                <w:noProof/>
              </w:rPr>
              <w:drawing>
                <wp:anchor distT="0" distB="0" distL="114300" distR="114300" simplePos="0" relativeHeight="251675648" behindDoc="1" locked="0" layoutInCell="1" allowOverlap="1" wp14:anchorId="4EA2080A" wp14:editId="391B3A0E">
                  <wp:simplePos x="0" y="0"/>
                  <wp:positionH relativeFrom="column">
                    <wp:posOffset>-50800</wp:posOffset>
                  </wp:positionH>
                  <wp:positionV relativeFrom="paragraph">
                    <wp:posOffset>76200</wp:posOffset>
                  </wp:positionV>
                  <wp:extent cx="2268855" cy="14097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king a shortcut_2.jpg"/>
                          <pic:cNvPicPr/>
                        </pic:nvPicPr>
                        <pic:blipFill>
                          <a:blip r:embed="rId11">
                            <a:extLst>
                              <a:ext uri="{28A0092B-C50C-407E-A947-70E740481C1C}">
                                <a14:useLocalDpi xmlns:a14="http://schemas.microsoft.com/office/drawing/2010/main" val="0"/>
                              </a:ext>
                            </a:extLst>
                          </a:blip>
                          <a:stretch>
                            <a:fillRect/>
                          </a:stretch>
                        </pic:blipFill>
                        <pic:spPr>
                          <a:xfrm>
                            <a:off x="0" y="0"/>
                            <a:ext cx="2268855" cy="1409700"/>
                          </a:xfrm>
                          <a:prstGeom prst="rect">
                            <a:avLst/>
                          </a:prstGeom>
                        </pic:spPr>
                      </pic:pic>
                    </a:graphicData>
                  </a:graphic>
                  <wp14:sizeRelH relativeFrom="margin">
                    <wp14:pctWidth>0</wp14:pctWidth>
                  </wp14:sizeRelH>
                  <wp14:sizeRelV relativeFrom="margin">
                    <wp14:pctHeight>0</wp14:pctHeight>
                  </wp14:sizeRelV>
                </wp:anchor>
              </w:drawing>
            </w:r>
          </w:p>
          <w:p w:rsidR="00A17EF2" w:rsidRDefault="00A17EF2">
            <w:pPr>
              <w:pStyle w:val="MainTextCorbel"/>
              <w:spacing w:after="0" w:line="252" w:lineRule="auto"/>
            </w:pPr>
          </w:p>
          <w:p w:rsidR="00DB7A95" w:rsidRPr="007557D9" w:rsidRDefault="00DB7A95">
            <w:pPr>
              <w:pStyle w:val="MainTextCorbel"/>
              <w:spacing w:after="0" w:line="252" w:lineRule="auto"/>
            </w:pPr>
          </w:p>
        </w:tc>
        <w:tc>
          <w:tcPr>
            <w:tcW w:w="5265" w:type="dxa"/>
            <w:gridSpan w:val="2"/>
            <w:tcBorders>
              <w:bottom w:val="single" w:sz="24" w:space="0" w:color="FFFFFF"/>
              <w:right w:val="nil"/>
            </w:tcBorders>
            <w:tcMar>
              <w:top w:w="0" w:type="dxa"/>
              <w:left w:w="108" w:type="dxa"/>
              <w:bottom w:w="0" w:type="dxa"/>
              <w:right w:w="108" w:type="dxa"/>
            </w:tcMar>
            <w:hideMark/>
          </w:tcPr>
          <w:p w:rsidR="00CD7FFA" w:rsidRPr="00CD7FFA" w:rsidRDefault="00CD7FFA" w:rsidP="00CD7FFA">
            <w:pPr>
              <w:pStyle w:val="MainTextCorbel"/>
              <w:spacing w:line="252" w:lineRule="auto"/>
              <w:rPr>
                <w:color w:val="404040"/>
              </w:rPr>
            </w:pPr>
            <w:r w:rsidRPr="00CD7FFA">
              <w:rPr>
                <w:color w:val="404040"/>
              </w:rPr>
              <w:t xml:space="preserve">Being able to navigate the ServiceNow Support Guide is key to your experience. For those learners who need to go directly to a process or task, we’ve included a simple search function. At the top left corner of the Support Guide is the </w:t>
            </w:r>
            <w:r w:rsidRPr="00A07FA1">
              <w:rPr>
                <w:b/>
                <w:bCs/>
                <w:color w:val="404040" w:themeColor="text1" w:themeTint="BF"/>
              </w:rPr>
              <w:t>search box</w:t>
            </w:r>
            <w:r w:rsidRPr="00CD7FFA">
              <w:rPr>
                <w:color w:val="404040"/>
              </w:rPr>
              <w:t xml:space="preserve"> – by typing a single word and tapping the magnifying glass, results are pulled from across the site and displayed on the main page. This is useful for those looking to learn on the go.</w:t>
            </w:r>
          </w:p>
          <w:p w:rsidR="00A07FA1" w:rsidRPr="007557D9" w:rsidRDefault="00CD7FFA" w:rsidP="00A07FA1">
            <w:pPr>
              <w:pStyle w:val="MainTextCorbel"/>
              <w:spacing w:after="0" w:line="252" w:lineRule="auto"/>
            </w:pPr>
            <w:r w:rsidRPr="00CD7FFA">
              <w:rPr>
                <w:color w:val="404040"/>
              </w:rPr>
              <w:t xml:space="preserve">You will also notice down the left hand column of the home page </w:t>
            </w:r>
            <w:r w:rsidRPr="00A07FA1">
              <w:rPr>
                <w:b/>
                <w:bCs/>
                <w:color w:val="404040" w:themeColor="text1" w:themeTint="BF"/>
              </w:rPr>
              <w:t>quick-links</w:t>
            </w:r>
            <w:r w:rsidRPr="00CD7FFA">
              <w:rPr>
                <w:color w:val="404040"/>
              </w:rPr>
              <w:t xml:space="preserve"> to newly added Support Guide content and direct links to ServiceNow and ServiceLine Online. These quick-links to content and other systems will grow alongside the development of the guide, so you can jump directly into </w:t>
            </w:r>
            <w:r w:rsidR="00A07FA1">
              <w:rPr>
                <w:color w:val="404040"/>
              </w:rPr>
              <w:t>the sections which interest you</w:t>
            </w:r>
            <w:r w:rsidR="007557D9" w:rsidRPr="007557D9">
              <w:rPr>
                <w:color w:val="404040"/>
              </w:rPr>
              <w:t>.</w:t>
            </w:r>
            <w:r w:rsidR="007557D9" w:rsidRPr="00D54513">
              <w:rPr>
                <w:color w:val="404040"/>
              </w:rPr>
              <w:t xml:space="preserve"> </w:t>
            </w:r>
          </w:p>
        </w:tc>
      </w:tr>
      <w:tr w:rsidR="007557D9" w:rsidRPr="007557D9" w:rsidTr="000F5122">
        <w:trPr>
          <w:trHeight w:val="20"/>
          <w:jc w:val="center"/>
        </w:trPr>
        <w:tc>
          <w:tcPr>
            <w:tcW w:w="9006" w:type="dxa"/>
            <w:gridSpan w:val="6"/>
            <w:tcBorders>
              <w:left w:val="single" w:sz="2" w:space="0" w:color="FFFFFF"/>
            </w:tcBorders>
            <w:shd w:val="clear" w:color="auto" w:fill="FFFFFF" w:themeFill="background1"/>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w:t>
            </w:r>
          </w:p>
        </w:tc>
      </w:tr>
      <w:tr w:rsidR="00A07FA1" w:rsidRPr="007557D9" w:rsidTr="000F5122">
        <w:trPr>
          <w:trHeight w:val="20"/>
          <w:jc w:val="center"/>
        </w:trPr>
        <w:tc>
          <w:tcPr>
            <w:tcW w:w="9006" w:type="dxa"/>
            <w:gridSpan w:val="6"/>
            <w:tcBorders>
              <w:left w:val="single" w:sz="2" w:space="0" w:color="FFFFFF"/>
            </w:tcBorders>
            <w:shd w:val="clear" w:color="auto" w:fill="007C92"/>
            <w:tcMar>
              <w:top w:w="0" w:type="dxa"/>
              <w:left w:w="108" w:type="dxa"/>
              <w:bottom w:w="0" w:type="dxa"/>
              <w:right w:w="108" w:type="dxa"/>
            </w:tcMar>
          </w:tcPr>
          <w:p w:rsidR="00A07FA1" w:rsidRPr="007557D9" w:rsidRDefault="00EE125B">
            <w:pPr>
              <w:pStyle w:val="MainTextCorbel"/>
              <w:spacing w:after="0" w:line="252" w:lineRule="auto"/>
              <w:rPr>
                <w:sz w:val="24"/>
                <w:szCs w:val="24"/>
              </w:rPr>
            </w:pPr>
            <w:r>
              <w:rPr>
                <w:sz w:val="24"/>
                <w:szCs w:val="24"/>
              </w:rPr>
              <w:t xml:space="preserve">             </w:t>
            </w:r>
          </w:p>
        </w:tc>
      </w:tr>
      <w:tr w:rsidR="007557D9" w:rsidRPr="007557D9" w:rsidTr="000F5122">
        <w:trPr>
          <w:trHeight w:val="20"/>
          <w:jc w:val="center"/>
        </w:trPr>
        <w:tc>
          <w:tcPr>
            <w:tcW w:w="9006" w:type="dxa"/>
            <w:gridSpan w:val="6"/>
            <w:tcBorders>
              <w:left w:val="single" w:sz="2" w:space="0" w:color="FFFFFF"/>
            </w:tcBorders>
            <w:shd w:val="clear" w:color="auto" w:fill="FFFFFF"/>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w:t>
            </w:r>
          </w:p>
        </w:tc>
      </w:tr>
      <w:tr w:rsidR="008F37CF" w:rsidRPr="007557D9" w:rsidTr="000F5122">
        <w:trPr>
          <w:trHeight w:val="20"/>
          <w:jc w:val="center"/>
        </w:trPr>
        <w:tc>
          <w:tcPr>
            <w:tcW w:w="3678" w:type="dxa"/>
            <w:gridSpan w:val="3"/>
            <w:tcBorders>
              <w:left w:val="single" w:sz="2" w:space="0" w:color="FFFFFF"/>
            </w:tcBorders>
            <w:shd w:val="clear" w:color="auto" w:fill="auto"/>
            <w:tcMar>
              <w:top w:w="0" w:type="dxa"/>
              <w:left w:w="108" w:type="dxa"/>
              <w:bottom w:w="0" w:type="dxa"/>
              <w:right w:w="108" w:type="dxa"/>
            </w:tcMar>
          </w:tcPr>
          <w:p w:rsidR="00663658" w:rsidRDefault="008F37CF" w:rsidP="00D10421">
            <w:pPr>
              <w:pStyle w:val="MainTextCorbel"/>
              <w:spacing w:after="0" w:line="252" w:lineRule="auto"/>
              <w:rPr>
                <w:rStyle w:val="TitleGeorgiaChar"/>
                <w:sz w:val="44"/>
                <w:szCs w:val="44"/>
              </w:rPr>
            </w:pPr>
            <w:r w:rsidRPr="00805BA9">
              <w:rPr>
                <w:rStyle w:val="TitleGeorgiaChar"/>
                <w:sz w:val="44"/>
                <w:szCs w:val="44"/>
              </w:rPr>
              <w:t xml:space="preserve">Looking </w:t>
            </w:r>
          </w:p>
          <w:p w:rsidR="00A170F3" w:rsidRDefault="00F462B9" w:rsidP="00D10421">
            <w:pPr>
              <w:pStyle w:val="MainTextCorbel"/>
              <w:spacing w:after="0" w:line="252" w:lineRule="auto"/>
              <w:rPr>
                <w:rStyle w:val="IntroParagraphChar"/>
                <w:color w:val="FFFFFF" w:themeColor="background1"/>
                <w:sz w:val="28"/>
                <w:szCs w:val="28"/>
              </w:rPr>
            </w:pPr>
            <w:r>
              <w:rPr>
                <w:noProof/>
                <w:sz w:val="24"/>
                <w:szCs w:val="24"/>
              </w:rPr>
              <w:drawing>
                <wp:anchor distT="0" distB="0" distL="114300" distR="114300" simplePos="0" relativeHeight="251676672" behindDoc="1" locked="0" layoutInCell="1" allowOverlap="1" wp14:anchorId="1631488E" wp14:editId="7BB9392A">
                  <wp:simplePos x="0" y="0"/>
                  <wp:positionH relativeFrom="column">
                    <wp:posOffset>-50800</wp:posOffset>
                  </wp:positionH>
                  <wp:positionV relativeFrom="paragraph">
                    <wp:posOffset>355600</wp:posOffset>
                  </wp:positionV>
                  <wp:extent cx="2265680" cy="2235200"/>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oking ahead_2.jpg"/>
                          <pic:cNvPicPr/>
                        </pic:nvPicPr>
                        <pic:blipFill>
                          <a:blip r:embed="rId12">
                            <a:extLst>
                              <a:ext uri="{28A0092B-C50C-407E-A947-70E740481C1C}">
                                <a14:useLocalDpi xmlns:a14="http://schemas.microsoft.com/office/drawing/2010/main" val="0"/>
                              </a:ext>
                            </a:extLst>
                          </a:blip>
                          <a:stretch>
                            <a:fillRect/>
                          </a:stretch>
                        </pic:blipFill>
                        <pic:spPr>
                          <a:xfrm>
                            <a:off x="0" y="0"/>
                            <a:ext cx="2265680" cy="2235200"/>
                          </a:xfrm>
                          <a:prstGeom prst="rect">
                            <a:avLst/>
                          </a:prstGeom>
                        </pic:spPr>
                      </pic:pic>
                    </a:graphicData>
                  </a:graphic>
                  <wp14:sizeRelH relativeFrom="margin">
                    <wp14:pctWidth>0</wp14:pctWidth>
                  </wp14:sizeRelH>
                  <wp14:sizeRelV relativeFrom="margin">
                    <wp14:pctHeight>0</wp14:pctHeight>
                  </wp14:sizeRelV>
                </wp:anchor>
              </w:drawing>
            </w:r>
            <w:r w:rsidR="00D10421">
              <w:rPr>
                <w:rStyle w:val="TitleGeorgiaChar"/>
                <w:sz w:val="44"/>
                <w:szCs w:val="44"/>
              </w:rPr>
              <w:t>a</w:t>
            </w:r>
            <w:r w:rsidR="008F37CF" w:rsidRPr="00805BA9">
              <w:rPr>
                <w:rStyle w:val="TitleGeorgiaChar"/>
                <w:sz w:val="44"/>
                <w:szCs w:val="44"/>
              </w:rPr>
              <w:t>head</w:t>
            </w:r>
            <w:r w:rsidR="008F37CF" w:rsidRPr="007557D9">
              <w:rPr>
                <w:rStyle w:val="TitleGeorgiaChar"/>
                <w:sz w:val="44"/>
                <w:szCs w:val="44"/>
              </w:rPr>
              <w:br/>
            </w:r>
            <w:r w:rsidR="00633F7E" w:rsidRPr="00633F7E">
              <w:rPr>
                <w:rStyle w:val="IntroParagraphChar"/>
                <w:color w:val="FFFFFF" w:themeColor="background1"/>
                <w:sz w:val="28"/>
                <w:szCs w:val="28"/>
              </w:rPr>
              <w:t>keep your eye</w:t>
            </w:r>
            <w:r w:rsidR="00633F7E">
              <w:rPr>
                <w:rStyle w:val="IntroParagraphChar"/>
                <w:color w:val="FFFFFF" w:themeColor="background1"/>
                <w:sz w:val="28"/>
                <w:szCs w:val="28"/>
              </w:rPr>
              <w:t xml:space="preserve">s peeled for </w:t>
            </w:r>
          </w:p>
          <w:p w:rsidR="008F37CF" w:rsidRPr="00D10421" w:rsidRDefault="00633F7E" w:rsidP="00D10421">
            <w:pPr>
              <w:pStyle w:val="MainTextCorbel"/>
              <w:spacing w:after="0" w:line="252" w:lineRule="auto"/>
              <w:rPr>
                <w:rStyle w:val="IntroParagraphChar"/>
                <w:rFonts w:ascii="Georgia" w:hAnsi="Georgia"/>
                <w:b/>
                <w:bCs/>
                <w:i w:val="0"/>
                <w:iCs w:val="0"/>
                <w:color w:val="007C92"/>
                <w:sz w:val="44"/>
                <w:szCs w:val="44"/>
              </w:rPr>
            </w:pPr>
            <w:r>
              <w:rPr>
                <w:rStyle w:val="IntroParagraphChar"/>
                <w:color w:val="FFFFFF" w:themeColor="background1"/>
                <w:sz w:val="28"/>
                <w:szCs w:val="28"/>
              </w:rPr>
              <w:t>future enhancements</w:t>
            </w:r>
            <w:r w:rsidR="008F37CF" w:rsidRPr="00137DD4">
              <w:rPr>
                <w:rStyle w:val="IntroParagraphChar"/>
                <w:color w:val="FFFFFF" w:themeColor="background1"/>
                <w:sz w:val="28"/>
                <w:szCs w:val="28"/>
              </w:rPr>
              <w:t>!</w:t>
            </w:r>
          </w:p>
          <w:p w:rsidR="008F37CF" w:rsidRPr="007557D9" w:rsidRDefault="008F37CF" w:rsidP="008F37CF">
            <w:pPr>
              <w:pStyle w:val="MainTextCorbel"/>
              <w:spacing w:after="0" w:line="252" w:lineRule="auto"/>
              <w:rPr>
                <w:sz w:val="24"/>
                <w:szCs w:val="24"/>
              </w:rPr>
            </w:pPr>
          </w:p>
        </w:tc>
        <w:tc>
          <w:tcPr>
            <w:tcW w:w="5328" w:type="dxa"/>
            <w:gridSpan w:val="3"/>
            <w:shd w:val="clear" w:color="auto" w:fill="auto"/>
            <w:tcMar>
              <w:left w:w="108" w:type="dxa"/>
              <w:right w:w="108" w:type="dxa"/>
            </w:tcMar>
          </w:tcPr>
          <w:p w:rsidR="008F37CF" w:rsidRDefault="008F37CF" w:rsidP="008F37CF">
            <w:pPr>
              <w:pStyle w:val="ArticleSubtitle"/>
              <w:rPr>
                <w:rFonts w:ascii="Corbel" w:hAnsi="Corbel"/>
                <w:i w:val="0"/>
                <w:iCs w:val="0"/>
                <w:color w:val="262626"/>
                <w:u w:val="none"/>
              </w:rPr>
            </w:pPr>
            <w:r w:rsidRPr="008F0A1A">
              <w:rPr>
                <w:rFonts w:ascii="Corbel" w:hAnsi="Corbel"/>
                <w:i w:val="0"/>
                <w:iCs w:val="0"/>
                <w:color w:val="262626"/>
                <w:u w:val="none"/>
              </w:rPr>
              <w:t xml:space="preserve">We are always seeking out ways to enhance the learner experience, and are beginning to think about how we can develop the content to be more interactive, catering for multiple learning styles. </w:t>
            </w:r>
          </w:p>
          <w:p w:rsidR="008F37CF" w:rsidRDefault="008F37CF" w:rsidP="008F37CF">
            <w:pPr>
              <w:pStyle w:val="ArticleSubtitle"/>
              <w:rPr>
                <w:rFonts w:ascii="Corbel" w:hAnsi="Corbel"/>
                <w:i w:val="0"/>
                <w:iCs w:val="0"/>
                <w:color w:val="262626"/>
                <w:u w:val="none"/>
              </w:rPr>
            </w:pPr>
          </w:p>
          <w:p w:rsidR="008F37CF" w:rsidRPr="008F0A1A" w:rsidRDefault="008F37CF" w:rsidP="008F37CF">
            <w:pPr>
              <w:pStyle w:val="ArticleSubtitle"/>
              <w:rPr>
                <w:rFonts w:ascii="Corbel" w:hAnsi="Corbel"/>
                <w:i w:val="0"/>
                <w:iCs w:val="0"/>
                <w:color w:val="262626"/>
                <w:u w:val="none"/>
              </w:rPr>
            </w:pPr>
            <w:r w:rsidRPr="008F0A1A">
              <w:rPr>
                <w:rFonts w:ascii="Corbel" w:hAnsi="Corbel"/>
                <w:i w:val="0"/>
                <w:iCs w:val="0"/>
                <w:color w:val="262626"/>
                <w:u w:val="none"/>
              </w:rPr>
              <w:t>Some of the potential features coming to the Support Guide could include:</w:t>
            </w:r>
          </w:p>
          <w:p w:rsidR="008F37CF" w:rsidRPr="008F0A1A" w:rsidRDefault="008F37CF" w:rsidP="008F37CF">
            <w:pPr>
              <w:pStyle w:val="ArticleSubtitle"/>
              <w:numPr>
                <w:ilvl w:val="0"/>
                <w:numId w:val="11"/>
              </w:numPr>
              <w:rPr>
                <w:rFonts w:ascii="Corbel" w:hAnsi="Corbel"/>
                <w:i w:val="0"/>
                <w:iCs w:val="0"/>
                <w:color w:val="262626"/>
                <w:u w:val="none"/>
              </w:rPr>
            </w:pPr>
            <w:r w:rsidRPr="008F0A1A">
              <w:rPr>
                <w:rFonts w:ascii="Corbel" w:hAnsi="Corbel"/>
                <w:i w:val="0"/>
                <w:iCs w:val="0"/>
                <w:color w:val="262626"/>
                <w:u w:val="none"/>
              </w:rPr>
              <w:t xml:space="preserve">Embedded videos of system procedures </w:t>
            </w:r>
          </w:p>
          <w:p w:rsidR="008F37CF" w:rsidRPr="008F0A1A" w:rsidRDefault="008F37CF" w:rsidP="008F37CF">
            <w:pPr>
              <w:pStyle w:val="ArticleSubtitle"/>
              <w:numPr>
                <w:ilvl w:val="0"/>
                <w:numId w:val="11"/>
              </w:numPr>
              <w:rPr>
                <w:rFonts w:ascii="Corbel" w:hAnsi="Corbel"/>
                <w:i w:val="0"/>
                <w:iCs w:val="0"/>
                <w:color w:val="262626"/>
                <w:u w:val="none"/>
              </w:rPr>
            </w:pPr>
            <w:r w:rsidRPr="008F0A1A">
              <w:rPr>
                <w:rFonts w:ascii="Corbel" w:hAnsi="Corbel"/>
                <w:i w:val="0"/>
                <w:iCs w:val="0"/>
                <w:color w:val="262626"/>
                <w:u w:val="none"/>
              </w:rPr>
              <w:t>Interactive simulations</w:t>
            </w:r>
          </w:p>
          <w:p w:rsidR="008F37CF" w:rsidRDefault="008F37CF" w:rsidP="008F37CF">
            <w:pPr>
              <w:pStyle w:val="ArticleSubtitle"/>
              <w:numPr>
                <w:ilvl w:val="0"/>
                <w:numId w:val="11"/>
              </w:numPr>
              <w:rPr>
                <w:rFonts w:ascii="Corbel" w:hAnsi="Corbel"/>
                <w:i w:val="0"/>
                <w:iCs w:val="0"/>
                <w:color w:val="262626"/>
                <w:u w:val="none"/>
              </w:rPr>
            </w:pPr>
            <w:r w:rsidRPr="008F0A1A">
              <w:rPr>
                <w:rFonts w:ascii="Corbel" w:hAnsi="Corbel"/>
                <w:i w:val="0"/>
                <w:iCs w:val="0"/>
                <w:color w:val="262626"/>
                <w:u w:val="none"/>
              </w:rPr>
              <w:t>Downloadable documents for specific business areas</w:t>
            </w:r>
          </w:p>
          <w:p w:rsidR="008F37CF" w:rsidRPr="008F0A1A" w:rsidRDefault="008F37CF" w:rsidP="00A6521B">
            <w:pPr>
              <w:pStyle w:val="ArticleSubtitle"/>
              <w:ind w:left="720"/>
              <w:rPr>
                <w:rFonts w:ascii="Corbel" w:hAnsi="Corbel"/>
                <w:i w:val="0"/>
                <w:iCs w:val="0"/>
                <w:color w:val="262626"/>
                <w:u w:val="none"/>
              </w:rPr>
            </w:pPr>
          </w:p>
          <w:p w:rsidR="008F37CF" w:rsidRPr="007557D9" w:rsidRDefault="008F37CF" w:rsidP="008F37CF">
            <w:pPr>
              <w:pStyle w:val="MainTextCorbel"/>
              <w:spacing w:after="0" w:line="252" w:lineRule="auto"/>
              <w:rPr>
                <w:sz w:val="24"/>
                <w:szCs w:val="24"/>
              </w:rPr>
            </w:pPr>
            <w:r>
              <w:t>To begin, we will track the most commonly accessed areas of the Support Guide and identify where the learners are seeking help through focus groups. Watch this space for more information as it becomes available.</w:t>
            </w:r>
          </w:p>
        </w:tc>
      </w:tr>
      <w:tr w:rsidR="007557D9" w:rsidRPr="007557D9" w:rsidTr="000F5122">
        <w:trPr>
          <w:trHeight w:val="100"/>
          <w:jc w:val="center"/>
        </w:trPr>
        <w:tc>
          <w:tcPr>
            <w:tcW w:w="9006" w:type="dxa"/>
            <w:gridSpan w:val="6"/>
            <w:tcBorders>
              <w:left w:val="single" w:sz="2" w:space="0" w:color="FFFFFF"/>
            </w:tcBorders>
            <w:shd w:val="clear" w:color="auto" w:fill="FFFFFF" w:themeFill="background1"/>
            <w:tcMar>
              <w:top w:w="0" w:type="dxa"/>
              <w:left w:w="108" w:type="dxa"/>
              <w:bottom w:w="0" w:type="dxa"/>
              <w:right w:w="108" w:type="dxa"/>
            </w:tcMar>
            <w:hideMark/>
          </w:tcPr>
          <w:p w:rsidR="007557D9" w:rsidRPr="007557D9" w:rsidRDefault="007557D9">
            <w:pPr>
              <w:pStyle w:val="MainTextCorbel"/>
              <w:spacing w:after="0" w:line="252" w:lineRule="auto"/>
              <w:rPr>
                <w:color w:val="auto"/>
                <w:sz w:val="8"/>
                <w:szCs w:val="8"/>
              </w:rPr>
            </w:pPr>
            <w:r w:rsidRPr="007557D9">
              <w:rPr>
                <w:sz w:val="24"/>
                <w:szCs w:val="24"/>
              </w:rPr>
              <w:t xml:space="preserve">             </w:t>
            </w:r>
          </w:p>
        </w:tc>
      </w:tr>
      <w:tr w:rsidR="007557D9" w:rsidRPr="007557D9" w:rsidTr="000F5122">
        <w:trPr>
          <w:trHeight w:val="80"/>
          <w:jc w:val="center"/>
        </w:trPr>
        <w:tc>
          <w:tcPr>
            <w:tcW w:w="9006" w:type="dxa"/>
            <w:gridSpan w:val="6"/>
            <w:tcBorders>
              <w:left w:val="single" w:sz="2" w:space="0" w:color="FFFFFF"/>
            </w:tcBorders>
            <w:shd w:val="clear" w:color="auto" w:fill="F0AB00"/>
            <w:tcMar>
              <w:top w:w="0" w:type="dxa"/>
              <w:left w:w="108" w:type="dxa"/>
              <w:bottom w:w="0" w:type="dxa"/>
              <w:right w:w="108" w:type="dxa"/>
            </w:tcMar>
            <w:hideMark/>
          </w:tcPr>
          <w:p w:rsidR="007557D9" w:rsidRPr="007557D9" w:rsidRDefault="007557D9">
            <w:pPr>
              <w:pStyle w:val="MainTextCorbel"/>
              <w:spacing w:after="0" w:line="252" w:lineRule="auto"/>
              <w:rPr>
                <w:b/>
                <w:bCs/>
                <w:sz w:val="24"/>
                <w:szCs w:val="24"/>
              </w:rPr>
            </w:pPr>
            <w:r w:rsidRPr="007557D9">
              <w:rPr>
                <w:sz w:val="24"/>
                <w:szCs w:val="24"/>
              </w:rPr>
              <w:t>             </w:t>
            </w:r>
          </w:p>
        </w:tc>
      </w:tr>
      <w:tr w:rsidR="007557D9" w:rsidRPr="007557D9" w:rsidTr="000F5122">
        <w:trPr>
          <w:trHeight w:val="80"/>
          <w:jc w:val="center"/>
        </w:trPr>
        <w:tc>
          <w:tcPr>
            <w:tcW w:w="9006" w:type="dxa"/>
            <w:gridSpan w:val="6"/>
            <w:tcBorders>
              <w:left w:val="single" w:sz="2" w:space="0" w:color="FFFFFF"/>
            </w:tcBorders>
            <w:shd w:val="clear" w:color="auto" w:fill="FFFFFF"/>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w:t>
            </w:r>
          </w:p>
        </w:tc>
      </w:tr>
      <w:tr w:rsidR="007557D9" w:rsidRPr="007557D9" w:rsidTr="000F5122">
        <w:trPr>
          <w:trHeight w:val="80"/>
          <w:jc w:val="center"/>
        </w:trPr>
        <w:tc>
          <w:tcPr>
            <w:tcW w:w="9006" w:type="dxa"/>
            <w:gridSpan w:val="6"/>
            <w:tcBorders>
              <w:left w:val="single" w:sz="2" w:space="0" w:color="FFFFFF"/>
            </w:tcBorders>
            <w:shd w:val="clear" w:color="auto" w:fill="auto"/>
            <w:tcMar>
              <w:top w:w="0" w:type="dxa"/>
              <w:left w:w="108" w:type="dxa"/>
              <w:bottom w:w="0" w:type="dxa"/>
              <w:right w:w="108" w:type="dxa"/>
            </w:tcMar>
          </w:tcPr>
          <w:p w:rsidR="00AC25E3" w:rsidRPr="00C86A67" w:rsidRDefault="00805BA9" w:rsidP="00D10421">
            <w:pPr>
              <w:spacing w:after="280" w:line="252" w:lineRule="auto"/>
              <w:rPr>
                <w:i/>
                <w:iCs/>
                <w:color w:val="000000"/>
                <w:sz w:val="28"/>
                <w:szCs w:val="28"/>
              </w:rPr>
            </w:pPr>
            <w:r>
              <w:rPr>
                <w:rStyle w:val="TitleGeorgiaChar"/>
                <w:color w:val="F0AB00"/>
                <w:sz w:val="44"/>
                <w:szCs w:val="44"/>
              </w:rPr>
              <w:t xml:space="preserve">Mind the </w:t>
            </w:r>
            <w:r w:rsidR="00D10421">
              <w:rPr>
                <w:rStyle w:val="TitleGeorgiaChar"/>
                <w:color w:val="F0AB00"/>
                <w:sz w:val="44"/>
                <w:szCs w:val="44"/>
              </w:rPr>
              <w:t>g</w:t>
            </w:r>
            <w:r>
              <w:rPr>
                <w:rStyle w:val="TitleGeorgiaChar"/>
                <w:color w:val="F0AB00"/>
                <w:sz w:val="44"/>
                <w:szCs w:val="44"/>
              </w:rPr>
              <w:t>ap</w:t>
            </w:r>
            <w:r w:rsidR="00C86A67">
              <w:rPr>
                <w:rStyle w:val="IntroParagraphChar"/>
                <w:color w:val="000000"/>
                <w:sz w:val="28"/>
                <w:szCs w:val="28"/>
              </w:rPr>
              <w:br/>
            </w:r>
            <w:r w:rsidR="00D10421" w:rsidRPr="00D10421">
              <w:rPr>
                <w:rStyle w:val="IntroParagraphChar"/>
                <w:rFonts w:ascii="Corbel" w:hAnsi="Corbel" w:cstheme="minorBidi"/>
                <w:color w:val="808080" w:themeColor="background1" w:themeShade="80"/>
                <w:sz w:val="28"/>
                <w:szCs w:val="28"/>
              </w:rPr>
              <w:t>We need your feedback to make the guide even better</w:t>
            </w:r>
            <w:r w:rsidR="007557D9" w:rsidRPr="00137DD4">
              <w:rPr>
                <w:rStyle w:val="IntroParagraphChar"/>
                <w:color w:val="808080" w:themeColor="background1" w:themeShade="80"/>
                <w:sz w:val="28"/>
                <w:szCs w:val="28"/>
              </w:rPr>
              <w:t xml:space="preserve">. </w:t>
            </w:r>
          </w:p>
          <w:p w:rsidR="007557D9" w:rsidRPr="007557D9" w:rsidRDefault="007557D9">
            <w:pPr>
              <w:pStyle w:val="MainTextCorbel"/>
              <w:spacing w:after="0" w:line="80" w:lineRule="atLeast"/>
              <w:rPr>
                <w:color w:val="F0AB00"/>
              </w:rPr>
            </w:pPr>
          </w:p>
        </w:tc>
      </w:tr>
      <w:tr w:rsidR="00D44356" w:rsidRPr="007557D9" w:rsidTr="000F5122">
        <w:trPr>
          <w:trHeight w:val="80"/>
          <w:jc w:val="center"/>
        </w:trPr>
        <w:tc>
          <w:tcPr>
            <w:tcW w:w="9006" w:type="dxa"/>
            <w:gridSpan w:val="6"/>
            <w:tcBorders>
              <w:top w:val="nil"/>
              <w:left w:val="single" w:sz="2" w:space="0" w:color="FFFFFF"/>
              <w:bottom w:val="single" w:sz="24" w:space="0" w:color="FFFFFF"/>
            </w:tcBorders>
            <w:tcMar>
              <w:top w:w="0" w:type="dxa"/>
              <w:left w:w="397" w:type="dxa"/>
              <w:bottom w:w="0" w:type="dxa"/>
              <w:right w:w="397" w:type="dxa"/>
            </w:tcMar>
            <w:hideMark/>
          </w:tcPr>
          <w:p w:rsidR="00D44356" w:rsidRPr="00AC25E3" w:rsidRDefault="00AC25E3" w:rsidP="00D44356">
            <w:pPr>
              <w:pStyle w:val="MainTextCorbel"/>
              <w:spacing w:line="252" w:lineRule="auto"/>
              <w:rPr>
                <w:color w:val="FFFFFF" w:themeColor="background1"/>
              </w:rPr>
            </w:pPr>
            <w:r>
              <w:rPr>
                <w:color w:val="FFFFFF" w:themeColor="background1"/>
              </w:rPr>
              <w:br/>
            </w:r>
            <w:r w:rsidR="00D44356" w:rsidRPr="00AC25E3">
              <w:rPr>
                <w:color w:val="FFFFFF" w:themeColor="background1"/>
              </w:rPr>
              <w:t>The ServiceNow Support Guide is a growing entity, and we strongly encourage you to get in contact if you have any feedback. It’s currently released as a beta to provide the opportunity for you to give feedback and refine the content.</w:t>
            </w:r>
          </w:p>
          <w:p w:rsidR="00D44356" w:rsidRPr="00AC25E3" w:rsidRDefault="00D44356" w:rsidP="00D10421">
            <w:pPr>
              <w:pStyle w:val="MainTextCorbel"/>
              <w:spacing w:line="252" w:lineRule="auto"/>
              <w:rPr>
                <w:i/>
                <w:iCs/>
                <w:color w:val="FFFFFF" w:themeColor="background1"/>
              </w:rPr>
            </w:pPr>
            <w:r w:rsidRPr="00AC25E3">
              <w:rPr>
                <w:color w:val="FFFFFF" w:themeColor="background1"/>
              </w:rPr>
              <w:t xml:space="preserve">Is there something you would like to see in the guide, or an amendment? If so, locate the task/process to be reviewed and click on the ‘Feedback’ button. A new email message containing a direct link to the page will open ready for your thoughts. It will go directly to </w:t>
            </w:r>
            <w:hyperlink r:id="rId13" w:history="1">
              <w:r w:rsidR="00D10421" w:rsidRPr="009A5454">
                <w:rPr>
                  <w:rStyle w:val="WhiteHyperlinkChar"/>
                </w:rPr>
                <w:t>deskside@soton.ac.uk</w:t>
              </w:r>
            </w:hyperlink>
            <w:r w:rsidR="00D10421">
              <w:rPr>
                <w:color w:val="FFFFFF" w:themeColor="background1"/>
              </w:rPr>
              <w:t xml:space="preserve"> </w:t>
            </w:r>
            <w:r w:rsidRPr="00AC25E3">
              <w:rPr>
                <w:color w:val="FFFFFF" w:themeColor="background1"/>
              </w:rPr>
              <w:t>and be picked up by the IT Training and Development team who will then investigate.</w:t>
            </w:r>
            <w:r w:rsidRPr="00AC25E3">
              <w:rPr>
                <w:i/>
                <w:iCs/>
                <w:color w:val="FFFFFF" w:themeColor="background1"/>
              </w:rPr>
              <w:t xml:space="preserve"> </w:t>
            </w:r>
          </w:p>
          <w:p w:rsidR="00D44356" w:rsidRDefault="00D44356" w:rsidP="00D44356">
            <w:pPr>
              <w:pStyle w:val="MainTextCorbel"/>
              <w:spacing w:line="252" w:lineRule="auto"/>
              <w:rPr>
                <w:i/>
                <w:iCs/>
                <w:color w:val="auto"/>
              </w:rPr>
            </w:pPr>
          </w:p>
          <w:p w:rsidR="00D44356" w:rsidRDefault="00D44356" w:rsidP="00D44356">
            <w:pPr>
              <w:pStyle w:val="MainTextCorbel"/>
              <w:spacing w:line="252" w:lineRule="auto"/>
              <w:rPr>
                <w:i/>
                <w:iCs/>
                <w:color w:val="auto"/>
              </w:rPr>
            </w:pPr>
          </w:p>
          <w:p w:rsidR="00D44356" w:rsidRDefault="00D44356" w:rsidP="00D44356">
            <w:pPr>
              <w:pStyle w:val="MainTextCorbel"/>
              <w:spacing w:line="252" w:lineRule="auto"/>
              <w:rPr>
                <w:color w:val="404040"/>
              </w:rPr>
            </w:pPr>
          </w:p>
          <w:p w:rsidR="00D44356" w:rsidRDefault="00D44356" w:rsidP="00D43031">
            <w:pPr>
              <w:pStyle w:val="MainTextCorbel"/>
              <w:spacing w:line="252" w:lineRule="auto"/>
              <w:rPr>
                <w:color w:val="404040"/>
              </w:rPr>
            </w:pPr>
          </w:p>
          <w:p w:rsidR="00D44356" w:rsidRDefault="00D44356" w:rsidP="00D43031">
            <w:pPr>
              <w:pStyle w:val="MainTextCorbel"/>
              <w:spacing w:line="252" w:lineRule="auto"/>
              <w:rPr>
                <w:color w:val="404040"/>
              </w:rPr>
            </w:pPr>
          </w:p>
          <w:p w:rsidR="00D44356" w:rsidRPr="007557D9" w:rsidRDefault="00D44356">
            <w:pPr>
              <w:pStyle w:val="MainTextCorbel"/>
              <w:spacing w:after="0" w:line="252" w:lineRule="auto"/>
              <w:rPr>
                <w:color w:val="404040"/>
                <w:sz w:val="20"/>
                <w:szCs w:val="20"/>
              </w:rPr>
            </w:pPr>
          </w:p>
        </w:tc>
      </w:tr>
      <w:tr w:rsidR="007557D9" w:rsidRPr="007557D9" w:rsidTr="000F5122">
        <w:trPr>
          <w:trHeight w:val="80"/>
          <w:jc w:val="center"/>
        </w:trPr>
        <w:tc>
          <w:tcPr>
            <w:tcW w:w="9006" w:type="dxa"/>
            <w:gridSpan w:val="6"/>
            <w:tcBorders>
              <w:top w:val="nil"/>
              <w:left w:val="single" w:sz="2" w:space="0" w:color="FFFFFF"/>
              <w:bottom w:val="single" w:sz="24" w:space="0" w:color="FFFFFF"/>
              <w:right w:val="nil"/>
            </w:tcBorders>
            <w:shd w:val="clear" w:color="auto" w:fill="FFFFFF"/>
            <w:tcMar>
              <w:top w:w="0" w:type="dxa"/>
              <w:left w:w="108" w:type="dxa"/>
              <w:bottom w:w="0" w:type="dxa"/>
              <w:right w:w="108" w:type="dxa"/>
            </w:tcMar>
            <w:hideMark/>
          </w:tcPr>
          <w:p w:rsidR="007557D9" w:rsidRPr="007557D9" w:rsidRDefault="007557D9">
            <w:pPr>
              <w:pStyle w:val="MainTextCorbel"/>
              <w:spacing w:after="0" w:line="252" w:lineRule="auto"/>
              <w:rPr>
                <w:sz w:val="24"/>
                <w:szCs w:val="24"/>
              </w:rPr>
            </w:pPr>
            <w:r w:rsidRPr="007557D9">
              <w:rPr>
                <w:sz w:val="24"/>
                <w:szCs w:val="24"/>
              </w:rPr>
              <w:t xml:space="preserve">                                   </w:t>
            </w:r>
          </w:p>
        </w:tc>
      </w:tr>
      <w:tr w:rsidR="007557D9" w:rsidRPr="007557D9" w:rsidTr="000F5122">
        <w:trPr>
          <w:trHeight w:val="80"/>
          <w:jc w:val="center"/>
        </w:trPr>
        <w:tc>
          <w:tcPr>
            <w:tcW w:w="9006" w:type="dxa"/>
            <w:gridSpan w:val="6"/>
            <w:tcBorders>
              <w:left w:val="single" w:sz="2" w:space="0" w:color="FFFFFF"/>
            </w:tcBorders>
            <w:shd w:val="clear" w:color="auto" w:fill="0098C3"/>
            <w:tcMar>
              <w:top w:w="0" w:type="dxa"/>
              <w:left w:w="108" w:type="dxa"/>
              <w:bottom w:w="0" w:type="dxa"/>
              <w:right w:w="108" w:type="dxa"/>
            </w:tcMar>
            <w:hideMark/>
          </w:tcPr>
          <w:p w:rsidR="007557D9" w:rsidRPr="007557D9" w:rsidRDefault="007557D9" w:rsidP="006F53AF">
            <w:pPr>
              <w:pStyle w:val="WhiteHyperlink"/>
            </w:pPr>
            <w:r w:rsidRPr="007557D9">
              <w:t>                                </w:t>
            </w:r>
          </w:p>
        </w:tc>
      </w:tr>
      <w:tr w:rsidR="00A17EF2" w:rsidRPr="007557D9" w:rsidTr="000F5122">
        <w:trPr>
          <w:trHeight w:val="80"/>
          <w:jc w:val="center"/>
        </w:trPr>
        <w:tc>
          <w:tcPr>
            <w:tcW w:w="9006" w:type="dxa"/>
            <w:gridSpan w:val="6"/>
            <w:tcBorders>
              <w:left w:val="single" w:sz="2" w:space="0" w:color="FFFFFF"/>
            </w:tcBorders>
            <w:shd w:val="clear" w:color="auto" w:fill="FFFFFF" w:themeFill="background1"/>
            <w:tcMar>
              <w:top w:w="0" w:type="dxa"/>
              <w:left w:w="108" w:type="dxa"/>
              <w:bottom w:w="0" w:type="dxa"/>
              <w:right w:w="108" w:type="dxa"/>
            </w:tcMar>
          </w:tcPr>
          <w:p w:rsidR="00A17EF2" w:rsidRPr="007557D9" w:rsidRDefault="00A17EF2">
            <w:pPr>
              <w:pStyle w:val="MainTextCorbel"/>
              <w:spacing w:after="0" w:line="252" w:lineRule="auto"/>
              <w:rPr>
                <w:sz w:val="24"/>
                <w:szCs w:val="24"/>
              </w:rPr>
            </w:pPr>
            <w:r>
              <w:rPr>
                <w:sz w:val="24"/>
                <w:szCs w:val="24"/>
              </w:rPr>
              <w:t xml:space="preserve">       </w:t>
            </w:r>
            <w:r w:rsidR="006C2CE2">
              <w:rPr>
                <w:sz w:val="24"/>
                <w:szCs w:val="24"/>
              </w:rPr>
              <w:t xml:space="preserve"> </w:t>
            </w:r>
          </w:p>
        </w:tc>
      </w:tr>
      <w:tr w:rsidR="007557D9" w:rsidRPr="007557D9" w:rsidTr="000F5122">
        <w:trPr>
          <w:trHeight w:val="80"/>
          <w:jc w:val="center"/>
        </w:trPr>
        <w:tc>
          <w:tcPr>
            <w:tcW w:w="9006" w:type="dxa"/>
            <w:gridSpan w:val="6"/>
            <w:tcBorders>
              <w:left w:val="single" w:sz="2" w:space="0" w:color="FFFFFF"/>
            </w:tcBorders>
            <w:shd w:val="clear" w:color="auto" w:fill="auto"/>
            <w:tcMar>
              <w:top w:w="0" w:type="dxa"/>
              <w:left w:w="108" w:type="dxa"/>
              <w:bottom w:w="0" w:type="dxa"/>
              <w:right w:w="108" w:type="dxa"/>
            </w:tcMar>
            <w:hideMark/>
          </w:tcPr>
          <w:p w:rsidR="00805BA9" w:rsidRDefault="00805BA9">
            <w:pPr>
              <w:pStyle w:val="MainTextCorbel"/>
              <w:spacing w:after="0" w:line="252" w:lineRule="auto"/>
              <w:rPr>
                <w:rStyle w:val="TitleGeorgiaChar"/>
                <w:rFonts w:cs="Times New Roman"/>
                <w:color w:val="0098C3"/>
                <w:sz w:val="44"/>
                <w:szCs w:val="44"/>
              </w:rPr>
            </w:pPr>
            <w:r w:rsidRPr="00805BA9">
              <w:rPr>
                <w:rStyle w:val="TitleGeorgiaChar"/>
                <w:rFonts w:cs="Times New Roman"/>
                <w:color w:val="0098C3"/>
                <w:sz w:val="44"/>
                <w:szCs w:val="44"/>
              </w:rPr>
              <w:t>To</w:t>
            </w:r>
            <w:r w:rsidRPr="006C4FB5">
              <w:rPr>
                <w:rStyle w:val="TitleGeorgiaChar"/>
                <w:rFonts w:cs="Times New Roman"/>
                <w:color w:val="0098C3"/>
                <w:sz w:val="44"/>
                <w:szCs w:val="44"/>
              </w:rPr>
              <w:t>uri</w:t>
            </w:r>
            <w:r w:rsidRPr="00805BA9">
              <w:rPr>
                <w:rStyle w:val="TitleGeorgiaChar"/>
                <w:rFonts w:cs="Times New Roman"/>
                <w:color w:val="0098C3"/>
                <w:sz w:val="44"/>
                <w:szCs w:val="44"/>
              </w:rPr>
              <w:t>st information</w:t>
            </w:r>
          </w:p>
          <w:p w:rsidR="007557D9" w:rsidRPr="00137DD4" w:rsidRDefault="007557D9">
            <w:pPr>
              <w:pStyle w:val="MainTextCorbel"/>
              <w:spacing w:after="0" w:line="252" w:lineRule="auto"/>
              <w:rPr>
                <w:rStyle w:val="IntroParagraphChar"/>
                <w:color w:val="808080" w:themeColor="background1" w:themeShade="80"/>
                <w:sz w:val="28"/>
                <w:szCs w:val="28"/>
              </w:rPr>
            </w:pPr>
            <w:r w:rsidRPr="00137DD4">
              <w:rPr>
                <w:rStyle w:val="IntroParagraphChar"/>
                <w:color w:val="808080" w:themeColor="background1" w:themeShade="80"/>
                <w:sz w:val="28"/>
                <w:szCs w:val="28"/>
              </w:rPr>
              <w:t>In each issue we bring you a few suggestions on different ways to use ServiceNow.</w:t>
            </w:r>
          </w:p>
          <w:p w:rsidR="00144FE2" w:rsidRPr="007557D9" w:rsidRDefault="00144FE2">
            <w:pPr>
              <w:pStyle w:val="MainTextCorbel"/>
              <w:spacing w:after="0" w:line="252" w:lineRule="auto"/>
              <w:rPr>
                <w:sz w:val="24"/>
                <w:szCs w:val="24"/>
              </w:rPr>
            </w:pPr>
          </w:p>
        </w:tc>
      </w:tr>
      <w:tr w:rsidR="007557D9" w:rsidRPr="007557D9" w:rsidTr="000F5122">
        <w:trPr>
          <w:trHeight w:val="80"/>
          <w:jc w:val="center"/>
        </w:trPr>
        <w:tc>
          <w:tcPr>
            <w:tcW w:w="9006" w:type="dxa"/>
            <w:gridSpan w:val="6"/>
            <w:tcBorders>
              <w:left w:val="single" w:sz="2" w:space="0" w:color="FFFFFF"/>
            </w:tcBorders>
            <w:shd w:val="clear" w:color="auto" w:fill="auto"/>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r>
      <w:tr w:rsidR="007557D9" w:rsidRPr="007557D9" w:rsidTr="000F5122">
        <w:trPr>
          <w:trHeight w:val="1656"/>
          <w:jc w:val="center"/>
        </w:trPr>
        <w:tc>
          <w:tcPr>
            <w:tcW w:w="3380" w:type="dxa"/>
            <w:tcBorders>
              <w:left w:val="single" w:sz="2" w:space="0" w:color="FFFFFF"/>
            </w:tcBorders>
            <w:tcMar>
              <w:top w:w="0" w:type="dxa"/>
              <w:left w:w="108" w:type="dxa"/>
              <w:bottom w:w="0" w:type="dxa"/>
              <w:right w:w="108" w:type="dxa"/>
            </w:tcMar>
          </w:tcPr>
          <w:p w:rsidR="007557D9" w:rsidRPr="007557D9" w:rsidRDefault="003E0168">
            <w:pPr>
              <w:pStyle w:val="MainTextCorbel"/>
              <w:spacing w:after="0" w:line="252" w:lineRule="auto"/>
              <w:rPr>
                <w:sz w:val="24"/>
                <w:szCs w:val="24"/>
              </w:rPr>
            </w:pPr>
            <w:r>
              <w:rPr>
                <w:noProof/>
                <w:sz w:val="24"/>
                <w:szCs w:val="24"/>
              </w:rPr>
              <w:drawing>
                <wp:anchor distT="0" distB="0" distL="114300" distR="114300" simplePos="0" relativeHeight="251678720" behindDoc="1" locked="0" layoutInCell="1" allowOverlap="1">
                  <wp:simplePos x="0" y="0"/>
                  <wp:positionH relativeFrom="column">
                    <wp:posOffset>0</wp:posOffset>
                  </wp:positionH>
                  <wp:positionV relativeFrom="paragraph">
                    <wp:posOffset>0</wp:posOffset>
                  </wp:positionV>
                  <wp:extent cx="5105400" cy="4639041"/>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tourist information_3.jpg"/>
                          <pic:cNvPicPr/>
                        </pic:nvPicPr>
                        <pic:blipFill>
                          <a:blip r:embed="rId14">
                            <a:extLst>
                              <a:ext uri="{28A0092B-C50C-407E-A947-70E740481C1C}">
                                <a14:useLocalDpi xmlns:a14="http://schemas.microsoft.com/office/drawing/2010/main" val="0"/>
                              </a:ext>
                            </a:extLst>
                          </a:blip>
                          <a:stretch>
                            <a:fillRect/>
                          </a:stretch>
                        </pic:blipFill>
                        <pic:spPr>
                          <a:xfrm>
                            <a:off x="0" y="0"/>
                            <a:ext cx="5132397" cy="4663572"/>
                          </a:xfrm>
                          <a:prstGeom prst="rect">
                            <a:avLst/>
                          </a:prstGeom>
                        </pic:spPr>
                      </pic:pic>
                    </a:graphicData>
                  </a:graphic>
                  <wp14:sizeRelH relativeFrom="margin">
                    <wp14:pctWidth>0</wp14:pctWidth>
                  </wp14:sizeRelH>
                  <wp14:sizeRelV relativeFrom="margin">
                    <wp14:pctHeight>0</wp14:pctHeight>
                  </wp14:sizeRelV>
                </wp:anchor>
              </w:drawing>
            </w:r>
          </w:p>
        </w:tc>
        <w:tc>
          <w:tcPr>
            <w:tcW w:w="5626" w:type="dxa"/>
            <w:gridSpan w:val="5"/>
            <w:shd w:val="clear" w:color="auto" w:fill="404040"/>
            <w:tcMar>
              <w:top w:w="57" w:type="dxa"/>
              <w:left w:w="113" w:type="dxa"/>
              <w:bottom w:w="57" w:type="dxa"/>
              <w:right w:w="113" w:type="dxa"/>
            </w:tcMar>
          </w:tcPr>
          <w:p w:rsidR="00875B9F" w:rsidRDefault="00875B9F">
            <w:pPr>
              <w:pStyle w:val="MainTextCorbel"/>
              <w:spacing w:after="0" w:line="252" w:lineRule="auto"/>
              <w:rPr>
                <w:rFonts w:ascii="Georgia" w:hAnsi="Georgia"/>
                <w:i/>
                <w:iCs/>
                <w:color w:val="FFFFFF"/>
                <w:u w:val="single"/>
              </w:rPr>
            </w:pPr>
            <w:r w:rsidRPr="00875B9F">
              <w:rPr>
                <w:rFonts w:ascii="Georgia" w:hAnsi="Georgia"/>
                <w:i/>
                <w:iCs/>
                <w:color w:val="FFFFFF"/>
                <w:u w:val="single"/>
              </w:rPr>
              <w:t>Filtering with stars</w:t>
            </w:r>
          </w:p>
          <w:p w:rsidR="007557D9" w:rsidRDefault="00875B9F" w:rsidP="000B4CFA">
            <w:pPr>
              <w:pStyle w:val="MainTextCorbel"/>
              <w:spacing w:after="0" w:line="252" w:lineRule="auto"/>
              <w:rPr>
                <w:color w:val="FFFFFF"/>
              </w:rPr>
            </w:pPr>
            <w:r w:rsidRPr="00875B9F">
              <w:rPr>
                <w:color w:val="FFFFFF"/>
              </w:rPr>
              <w:t xml:space="preserve">You can quickly filter the main category list in ServiceNow, so only those functions you use are displayed. </w:t>
            </w:r>
            <w:r w:rsidR="000B4CFA">
              <w:rPr>
                <w:color w:val="FFFFFF"/>
              </w:rPr>
              <w:t>To see how it works, visit</w:t>
            </w:r>
            <w:r w:rsidRPr="00875B9F">
              <w:rPr>
                <w:color w:val="FFFFFF"/>
              </w:rPr>
              <w:t xml:space="preserve"> </w:t>
            </w:r>
            <w:hyperlink r:id="rId15" w:history="1">
              <w:r w:rsidRPr="006F53AF">
                <w:rPr>
                  <w:rStyle w:val="WhiteHyperlinkChar"/>
                </w:rPr>
                <w:t>ServiceNow Support Guide</w:t>
              </w:r>
            </w:hyperlink>
            <w:r w:rsidR="000B4CFA">
              <w:rPr>
                <w:color w:val="FFFFFF"/>
              </w:rPr>
              <w:t xml:space="preserve"> and look for ‘stars’ in the top corner</w:t>
            </w:r>
            <w:r w:rsidR="007557D9" w:rsidRPr="007557D9">
              <w:rPr>
                <w:color w:val="FFFFFF"/>
              </w:rPr>
              <w:t>.</w:t>
            </w:r>
          </w:p>
          <w:p w:rsidR="008B3B0F" w:rsidRPr="007557D9" w:rsidRDefault="008B3B0F" w:rsidP="000B4CFA">
            <w:pPr>
              <w:pStyle w:val="MainTextCorbel"/>
              <w:spacing w:after="0" w:line="252" w:lineRule="auto"/>
              <w:rPr>
                <w:color w:val="FFFFFF"/>
              </w:rPr>
            </w:pPr>
            <w:r>
              <w:rPr>
                <w:color w:val="FFFFFF"/>
              </w:rPr>
              <w:t xml:space="preserve">         </w:t>
            </w:r>
            <w:r w:rsidR="006C2CE2">
              <w:rPr>
                <w:color w:val="FFFFFF"/>
              </w:rPr>
              <w:t xml:space="preserve">          </w:t>
            </w:r>
          </w:p>
        </w:tc>
        <w:bookmarkStart w:id="0" w:name="_GoBack"/>
        <w:bookmarkEnd w:id="0"/>
      </w:tr>
      <w:tr w:rsidR="007557D9" w:rsidRPr="007557D9" w:rsidTr="000F5122">
        <w:trPr>
          <w:trHeight w:val="80"/>
          <w:jc w:val="center"/>
        </w:trPr>
        <w:tc>
          <w:tcPr>
            <w:tcW w:w="3380" w:type="dxa"/>
            <w:tcBorders>
              <w:left w:val="single" w:sz="2" w:space="0" w:color="FFFFFF"/>
            </w:tcBorders>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c>
          <w:tcPr>
            <w:tcW w:w="5626" w:type="dxa"/>
            <w:gridSpan w:val="5"/>
            <w:shd w:val="clear" w:color="auto" w:fill="auto"/>
            <w:tcMar>
              <w:top w:w="57" w:type="dxa"/>
              <w:left w:w="113" w:type="dxa"/>
              <w:bottom w:w="57" w:type="dxa"/>
              <w:right w:w="113" w:type="dxa"/>
            </w:tcMar>
            <w:hideMark/>
          </w:tcPr>
          <w:p w:rsidR="007557D9" w:rsidRPr="007557D9" w:rsidRDefault="007557D9">
            <w:pPr>
              <w:pStyle w:val="MainTextCorbel"/>
              <w:spacing w:after="0" w:line="252" w:lineRule="auto"/>
              <w:rPr>
                <w:sz w:val="24"/>
                <w:szCs w:val="24"/>
              </w:rPr>
            </w:pPr>
            <w:r w:rsidRPr="007557D9">
              <w:rPr>
                <w:sz w:val="24"/>
                <w:szCs w:val="24"/>
              </w:rPr>
              <w:t xml:space="preserve">      </w:t>
            </w:r>
          </w:p>
        </w:tc>
      </w:tr>
      <w:tr w:rsidR="007557D9" w:rsidRPr="007557D9" w:rsidTr="000F5122">
        <w:trPr>
          <w:trHeight w:val="80"/>
          <w:jc w:val="center"/>
        </w:trPr>
        <w:tc>
          <w:tcPr>
            <w:tcW w:w="3380" w:type="dxa"/>
            <w:tcBorders>
              <w:left w:val="single" w:sz="2" w:space="0" w:color="FFFFFF"/>
            </w:tcBorders>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c>
          <w:tcPr>
            <w:tcW w:w="5626" w:type="dxa"/>
            <w:gridSpan w:val="5"/>
            <w:shd w:val="clear" w:color="auto" w:fill="404040"/>
            <w:tcMar>
              <w:top w:w="57" w:type="dxa"/>
              <w:left w:w="113" w:type="dxa"/>
              <w:bottom w:w="57" w:type="dxa"/>
              <w:right w:w="113" w:type="dxa"/>
            </w:tcMar>
          </w:tcPr>
          <w:p w:rsidR="00875B9F" w:rsidRDefault="00875B9F" w:rsidP="00D43031">
            <w:pPr>
              <w:pStyle w:val="MainTextCorbel"/>
              <w:spacing w:after="0" w:line="252" w:lineRule="auto"/>
              <w:rPr>
                <w:rFonts w:ascii="Georgia" w:hAnsi="Georgia"/>
                <w:i/>
                <w:iCs/>
                <w:color w:val="FFFFFF"/>
                <w:u w:val="single"/>
              </w:rPr>
            </w:pPr>
            <w:r w:rsidRPr="00875B9F">
              <w:rPr>
                <w:rFonts w:ascii="Georgia" w:hAnsi="Georgia"/>
                <w:i/>
                <w:iCs/>
                <w:color w:val="FFFFFF"/>
                <w:u w:val="single"/>
              </w:rPr>
              <w:t>Viewing multiple tickets is a breeze</w:t>
            </w:r>
          </w:p>
          <w:p w:rsidR="00875B9F" w:rsidRDefault="00875B9F" w:rsidP="008343D4">
            <w:pPr>
              <w:pStyle w:val="MainTextCorbel"/>
              <w:spacing w:after="0" w:line="252" w:lineRule="auto"/>
              <w:rPr>
                <w:color w:val="FFFFFF"/>
              </w:rPr>
            </w:pPr>
            <w:r w:rsidRPr="00875B9F">
              <w:rPr>
                <w:color w:val="FFFFFF"/>
              </w:rPr>
              <w:t xml:space="preserve">If you’re working from a list of tickets, needing to move in and around them, then you can save clicks by having the viewing pane enabled – keep your list on screen as well as the ticket contents! </w:t>
            </w:r>
            <w:hyperlink r:id="rId16" w:history="1">
              <w:r w:rsidRPr="009A5454">
                <w:rPr>
                  <w:rStyle w:val="WhiteHyperlinkChar"/>
                </w:rPr>
                <w:t>Click here to read how</w:t>
              </w:r>
            </w:hyperlink>
            <w:r w:rsidR="00D43031" w:rsidRPr="007557D9">
              <w:rPr>
                <w:color w:val="FFFFFF"/>
              </w:rPr>
              <w:t>.</w:t>
            </w:r>
          </w:p>
          <w:p w:rsidR="000B4CFA" w:rsidRPr="007557D9" w:rsidRDefault="008B3B0F" w:rsidP="008343D4">
            <w:pPr>
              <w:pStyle w:val="MainTextCorbel"/>
              <w:spacing w:after="0" w:line="252" w:lineRule="auto"/>
              <w:rPr>
                <w:color w:val="FFFFFF"/>
              </w:rPr>
            </w:pPr>
            <w:r>
              <w:rPr>
                <w:color w:val="FFFFFF"/>
              </w:rPr>
              <w:t xml:space="preserve">     </w:t>
            </w:r>
            <w:r w:rsidR="006C2CE2">
              <w:rPr>
                <w:color w:val="FFFFFF"/>
              </w:rPr>
              <w:t xml:space="preserve">              </w:t>
            </w:r>
          </w:p>
        </w:tc>
      </w:tr>
      <w:tr w:rsidR="007557D9" w:rsidRPr="007557D9" w:rsidTr="000F5122">
        <w:trPr>
          <w:trHeight w:val="80"/>
          <w:jc w:val="center"/>
        </w:trPr>
        <w:tc>
          <w:tcPr>
            <w:tcW w:w="3380" w:type="dxa"/>
            <w:tcBorders>
              <w:left w:val="single" w:sz="2" w:space="0" w:color="FFFFFF"/>
            </w:tcBorders>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c>
          <w:tcPr>
            <w:tcW w:w="5626" w:type="dxa"/>
            <w:gridSpan w:val="5"/>
            <w:shd w:val="clear" w:color="auto" w:fill="auto"/>
            <w:tcMar>
              <w:top w:w="57" w:type="dxa"/>
              <w:left w:w="113" w:type="dxa"/>
              <w:bottom w:w="57" w:type="dxa"/>
              <w:right w:w="113" w:type="dxa"/>
            </w:tcMar>
            <w:hideMark/>
          </w:tcPr>
          <w:p w:rsidR="007557D9" w:rsidRPr="007557D9" w:rsidRDefault="007557D9">
            <w:pPr>
              <w:pStyle w:val="MainTextCorbel"/>
              <w:spacing w:after="0" w:line="252" w:lineRule="auto"/>
              <w:rPr>
                <w:sz w:val="24"/>
                <w:szCs w:val="24"/>
              </w:rPr>
            </w:pPr>
            <w:r w:rsidRPr="007557D9">
              <w:rPr>
                <w:sz w:val="24"/>
                <w:szCs w:val="24"/>
              </w:rPr>
              <w:t>             </w:t>
            </w:r>
          </w:p>
        </w:tc>
      </w:tr>
      <w:tr w:rsidR="007557D9" w:rsidTr="000F5122">
        <w:trPr>
          <w:trHeight w:val="23"/>
          <w:jc w:val="center"/>
        </w:trPr>
        <w:tc>
          <w:tcPr>
            <w:tcW w:w="3380" w:type="dxa"/>
            <w:tcBorders>
              <w:left w:val="single" w:sz="2" w:space="0" w:color="FFFFFF"/>
            </w:tcBorders>
            <w:tcMar>
              <w:top w:w="0" w:type="dxa"/>
              <w:left w:w="108" w:type="dxa"/>
              <w:bottom w:w="0" w:type="dxa"/>
              <w:right w:w="108" w:type="dxa"/>
            </w:tcMar>
          </w:tcPr>
          <w:p w:rsidR="007557D9" w:rsidRPr="007557D9" w:rsidRDefault="007557D9">
            <w:pPr>
              <w:pStyle w:val="MainTextCorbel"/>
              <w:spacing w:after="0" w:line="252" w:lineRule="auto"/>
              <w:rPr>
                <w:sz w:val="24"/>
                <w:szCs w:val="24"/>
              </w:rPr>
            </w:pPr>
          </w:p>
        </w:tc>
        <w:tc>
          <w:tcPr>
            <w:tcW w:w="5626" w:type="dxa"/>
            <w:gridSpan w:val="5"/>
            <w:shd w:val="clear" w:color="auto" w:fill="404040"/>
            <w:tcMar>
              <w:top w:w="57" w:type="dxa"/>
              <w:left w:w="113" w:type="dxa"/>
              <w:bottom w:w="57" w:type="dxa"/>
              <w:right w:w="113" w:type="dxa"/>
            </w:tcMar>
            <w:hideMark/>
          </w:tcPr>
          <w:p w:rsidR="00C60A06" w:rsidRDefault="00C60A06" w:rsidP="008343D4">
            <w:pPr>
              <w:pStyle w:val="MainTextCorbel"/>
              <w:spacing w:after="0" w:line="252" w:lineRule="auto"/>
              <w:rPr>
                <w:rFonts w:ascii="Georgia" w:hAnsi="Georgia"/>
                <w:i/>
                <w:iCs/>
                <w:color w:val="FFFFFF"/>
                <w:u w:val="single"/>
              </w:rPr>
            </w:pPr>
            <w:r w:rsidRPr="00C60A06">
              <w:rPr>
                <w:rFonts w:ascii="Georgia" w:hAnsi="Georgia"/>
                <w:i/>
                <w:iCs/>
                <w:color w:val="FFFFFF"/>
                <w:u w:val="single"/>
              </w:rPr>
              <w:t xml:space="preserve">Save versus Update </w:t>
            </w:r>
          </w:p>
          <w:p w:rsidR="007557D9" w:rsidRDefault="00C60A06" w:rsidP="008343D4">
            <w:pPr>
              <w:pStyle w:val="MainTextCorbel"/>
              <w:spacing w:after="0" w:line="252" w:lineRule="auto"/>
              <w:rPr>
                <w:color w:val="FFFFFF"/>
              </w:rPr>
            </w:pPr>
            <w:r w:rsidRPr="00C60A06">
              <w:rPr>
                <w:color w:val="FFFFFF"/>
              </w:rPr>
              <w:t xml:space="preserve">When handling tickets, information needs to be stored for other users to continue to provide a resolution, or ensure all details are up to date. On every ticket you will notice both an ‘Update’ and a ‘Save’ button at the top right hand corner. Read about which to use in the ServiceNow Support Guide </w:t>
            </w:r>
            <w:hyperlink r:id="rId17" w:history="1">
              <w:r w:rsidRPr="009A5454">
                <w:rPr>
                  <w:rStyle w:val="WhiteHyperlinkChar"/>
                </w:rPr>
                <w:t>dedicated Updates section</w:t>
              </w:r>
            </w:hyperlink>
            <w:r w:rsidRPr="00C60A06">
              <w:rPr>
                <w:color w:val="FFFFFF"/>
              </w:rPr>
              <w:t>. This part of the guide will expand over time as improvements to the system take place</w:t>
            </w:r>
            <w:r w:rsidR="00A974A7">
              <w:rPr>
                <w:color w:val="FFFFFF"/>
              </w:rPr>
              <w:t>.</w:t>
            </w:r>
          </w:p>
          <w:p w:rsidR="00C60A06" w:rsidRDefault="008B3B0F" w:rsidP="008343D4">
            <w:pPr>
              <w:pStyle w:val="MainTextCorbel"/>
              <w:spacing w:after="0" w:line="252" w:lineRule="auto"/>
              <w:rPr>
                <w:color w:val="FFFFFF"/>
              </w:rPr>
            </w:pPr>
            <w:r>
              <w:rPr>
                <w:color w:val="FFFFFF"/>
              </w:rPr>
              <w:t xml:space="preserve">     </w:t>
            </w:r>
            <w:r w:rsidR="00A974A7">
              <w:rPr>
                <w:color w:val="FFFFFF"/>
              </w:rPr>
              <w:t xml:space="preserve">              </w:t>
            </w:r>
          </w:p>
        </w:tc>
      </w:tr>
      <w:tr w:rsidR="007557D9" w:rsidTr="000F5122">
        <w:trPr>
          <w:trHeight w:val="80"/>
          <w:jc w:val="center"/>
        </w:trPr>
        <w:tc>
          <w:tcPr>
            <w:tcW w:w="9006" w:type="dxa"/>
            <w:gridSpan w:val="6"/>
            <w:tcBorders>
              <w:left w:val="single" w:sz="2" w:space="0" w:color="FFFFFF"/>
            </w:tcBorders>
            <w:shd w:val="clear" w:color="auto" w:fill="FFFFFF"/>
            <w:tcMar>
              <w:top w:w="0" w:type="dxa"/>
              <w:left w:w="108" w:type="dxa"/>
              <w:bottom w:w="0" w:type="dxa"/>
              <w:right w:w="108" w:type="dxa"/>
            </w:tcMar>
            <w:hideMark/>
          </w:tcPr>
          <w:p w:rsidR="007557D9" w:rsidRDefault="007557D9">
            <w:pPr>
              <w:pStyle w:val="MainTextCorbel"/>
              <w:spacing w:after="0" w:line="252" w:lineRule="auto"/>
              <w:rPr>
                <w:sz w:val="24"/>
                <w:szCs w:val="24"/>
              </w:rPr>
            </w:pPr>
            <w:r>
              <w:rPr>
                <w:sz w:val="24"/>
                <w:szCs w:val="24"/>
              </w:rPr>
              <w:t xml:space="preserve">                  </w:t>
            </w:r>
            <w:r w:rsidR="006C2CE2">
              <w:rPr>
                <w:sz w:val="24"/>
                <w:szCs w:val="24"/>
              </w:rPr>
              <w:t xml:space="preserve"> </w:t>
            </w:r>
          </w:p>
        </w:tc>
      </w:tr>
      <w:tr w:rsidR="007557D9" w:rsidTr="000F5122">
        <w:trPr>
          <w:trHeight w:val="80"/>
          <w:jc w:val="center"/>
        </w:trPr>
        <w:tc>
          <w:tcPr>
            <w:tcW w:w="9006" w:type="dxa"/>
            <w:gridSpan w:val="6"/>
            <w:tcBorders>
              <w:top w:val="nil"/>
              <w:left w:val="single" w:sz="2" w:space="0" w:color="FFFFFF"/>
              <w:bottom w:val="single" w:sz="24" w:space="0" w:color="FFFFFF"/>
              <w:right w:val="nil"/>
            </w:tcBorders>
            <w:shd w:val="clear" w:color="auto" w:fill="404040"/>
            <w:tcMar>
              <w:top w:w="0" w:type="dxa"/>
              <w:left w:w="108" w:type="dxa"/>
              <w:bottom w:w="0" w:type="dxa"/>
              <w:right w:w="108" w:type="dxa"/>
            </w:tcMar>
          </w:tcPr>
          <w:p w:rsidR="007557D9" w:rsidRDefault="00EE125B">
            <w:pPr>
              <w:pStyle w:val="MainTextCorbel"/>
              <w:spacing w:after="0" w:line="252" w:lineRule="auto"/>
              <w:rPr>
                <w:sz w:val="24"/>
                <w:szCs w:val="24"/>
              </w:rPr>
            </w:pPr>
            <w:r>
              <w:rPr>
                <w:sz w:val="24"/>
                <w:szCs w:val="24"/>
              </w:rPr>
              <w:t xml:space="preserve">                </w:t>
            </w:r>
          </w:p>
        </w:tc>
      </w:tr>
      <w:tr w:rsidR="007557D9" w:rsidTr="000F5122">
        <w:trPr>
          <w:jc w:val="center"/>
        </w:trPr>
        <w:tc>
          <w:tcPr>
            <w:tcW w:w="3380" w:type="dxa"/>
            <w:tcBorders>
              <w:left w:val="single" w:sz="2" w:space="0" w:color="FFFFFF"/>
            </w:tcBorders>
            <w:vAlign w:val="center"/>
            <w:hideMark/>
          </w:tcPr>
          <w:p w:rsidR="007557D9" w:rsidRDefault="007557D9">
            <w:pPr>
              <w:rPr>
                <w:sz w:val="24"/>
                <w:szCs w:val="24"/>
              </w:rPr>
            </w:pPr>
          </w:p>
        </w:tc>
        <w:tc>
          <w:tcPr>
            <w:tcW w:w="187" w:type="dxa"/>
            <w:vAlign w:val="center"/>
            <w:hideMark/>
          </w:tcPr>
          <w:p w:rsidR="007557D9" w:rsidRDefault="007557D9">
            <w:pPr>
              <w:rPr>
                <w:rFonts w:ascii="Times New Roman" w:eastAsia="Times New Roman" w:hAnsi="Times New Roman"/>
                <w:sz w:val="20"/>
                <w:szCs w:val="20"/>
              </w:rPr>
            </w:pPr>
          </w:p>
        </w:tc>
        <w:tc>
          <w:tcPr>
            <w:tcW w:w="174" w:type="dxa"/>
            <w:gridSpan w:val="2"/>
            <w:vAlign w:val="center"/>
            <w:hideMark/>
          </w:tcPr>
          <w:p w:rsidR="007557D9" w:rsidRDefault="007557D9">
            <w:pPr>
              <w:rPr>
                <w:rFonts w:ascii="Times New Roman" w:eastAsia="Times New Roman" w:hAnsi="Times New Roman"/>
                <w:sz w:val="20"/>
                <w:szCs w:val="20"/>
              </w:rPr>
            </w:pPr>
          </w:p>
        </w:tc>
        <w:tc>
          <w:tcPr>
            <w:tcW w:w="2203" w:type="dxa"/>
            <w:vAlign w:val="center"/>
            <w:hideMark/>
          </w:tcPr>
          <w:p w:rsidR="007557D9" w:rsidRDefault="007557D9">
            <w:pPr>
              <w:rPr>
                <w:rFonts w:ascii="Times New Roman" w:eastAsia="Times New Roman" w:hAnsi="Times New Roman"/>
                <w:sz w:val="20"/>
                <w:szCs w:val="20"/>
              </w:rPr>
            </w:pPr>
          </w:p>
        </w:tc>
        <w:tc>
          <w:tcPr>
            <w:tcW w:w="3062" w:type="dxa"/>
            <w:vAlign w:val="center"/>
            <w:hideMark/>
          </w:tcPr>
          <w:p w:rsidR="007557D9" w:rsidRDefault="007557D9">
            <w:pPr>
              <w:rPr>
                <w:rFonts w:ascii="Times New Roman" w:eastAsia="Times New Roman" w:hAnsi="Times New Roman"/>
                <w:sz w:val="20"/>
                <w:szCs w:val="20"/>
              </w:rPr>
            </w:pPr>
          </w:p>
        </w:tc>
      </w:tr>
    </w:tbl>
    <w:p w:rsidR="007557D9" w:rsidRDefault="003E0168" w:rsidP="007557D9">
      <w:r>
        <w:rPr>
          <w:noProof/>
          <w:color w:val="F0AB00"/>
        </w:rPr>
        <w:drawing>
          <wp:anchor distT="0" distB="0" distL="114300" distR="114300" simplePos="0" relativeHeight="251677696" behindDoc="1" locked="0" layoutInCell="1" allowOverlap="1" wp14:anchorId="29B526DC" wp14:editId="25A07EA5">
            <wp:simplePos x="0" y="0"/>
            <wp:positionH relativeFrom="column">
              <wp:posOffset>4775200</wp:posOffset>
            </wp:positionH>
            <wp:positionV relativeFrom="paragraph">
              <wp:posOffset>-10401300</wp:posOffset>
            </wp:positionV>
            <wp:extent cx="5727700" cy="3573145"/>
            <wp:effectExtent l="0" t="0" r="6350" b="82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ind_the_Gap_v2_2.jpg"/>
                    <pic:cNvPicPr/>
                  </pic:nvPicPr>
                  <pic:blipFill>
                    <a:blip r:embed="rId18">
                      <a:extLst>
                        <a:ext uri="{28A0092B-C50C-407E-A947-70E740481C1C}">
                          <a14:useLocalDpi xmlns:a14="http://schemas.microsoft.com/office/drawing/2010/main" val="0"/>
                        </a:ext>
                      </a:extLst>
                    </a:blip>
                    <a:stretch>
                      <a:fillRect/>
                    </a:stretch>
                  </pic:blipFill>
                  <pic:spPr>
                    <a:xfrm>
                      <a:off x="0" y="0"/>
                      <a:ext cx="5731743" cy="3575667"/>
                    </a:xfrm>
                    <a:prstGeom prst="rect">
                      <a:avLst/>
                    </a:prstGeom>
                  </pic:spPr>
                </pic:pic>
              </a:graphicData>
            </a:graphic>
            <wp14:sizeRelH relativeFrom="margin">
              <wp14:pctWidth>0</wp14:pctWidth>
            </wp14:sizeRelH>
            <wp14:sizeRelV relativeFrom="margin">
              <wp14:pctHeight>0</wp14:pctHeight>
            </wp14:sizeRelV>
          </wp:anchor>
        </w:drawing>
      </w:r>
    </w:p>
    <w:p w:rsidR="00D833E2" w:rsidRPr="007557D9" w:rsidRDefault="003E0168" w:rsidP="007557D9"/>
    <w:sectPr w:rsidR="00D833E2" w:rsidRPr="007557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EF0" w:rsidRDefault="00C16EF0" w:rsidP="00C16EF0">
      <w:r>
        <w:separator/>
      </w:r>
    </w:p>
  </w:endnote>
  <w:endnote w:type="continuationSeparator" w:id="0">
    <w:p w:rsidR="00C16EF0" w:rsidRDefault="00C16EF0" w:rsidP="00C1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EF0" w:rsidRDefault="00C16EF0" w:rsidP="00C16EF0">
      <w:r>
        <w:separator/>
      </w:r>
    </w:p>
  </w:footnote>
  <w:footnote w:type="continuationSeparator" w:id="0">
    <w:p w:rsidR="00C16EF0" w:rsidRDefault="00C16EF0" w:rsidP="00C16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13F7C"/>
    <w:multiLevelType w:val="hybridMultilevel"/>
    <w:tmpl w:val="600AD300"/>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385C89"/>
    <w:multiLevelType w:val="hybridMultilevel"/>
    <w:tmpl w:val="863061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6DA37A9"/>
    <w:multiLevelType w:val="hybridMultilevel"/>
    <w:tmpl w:val="0EFA07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6FC2AD0"/>
    <w:multiLevelType w:val="hybridMultilevel"/>
    <w:tmpl w:val="571A198A"/>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55426C"/>
    <w:multiLevelType w:val="hybridMultilevel"/>
    <w:tmpl w:val="DFA42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47770D1"/>
    <w:multiLevelType w:val="hybridMultilevel"/>
    <w:tmpl w:val="85105E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64EF7641"/>
    <w:multiLevelType w:val="hybridMultilevel"/>
    <w:tmpl w:val="1FE299BA"/>
    <w:lvl w:ilvl="0" w:tplc="15C8EB9A">
      <w:numFmt w:val="bullet"/>
      <w:lvlText w:val=""/>
      <w:lvlJc w:val="left"/>
      <w:pPr>
        <w:ind w:left="780" w:hanging="42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F4026F1"/>
    <w:multiLevelType w:val="hybridMultilevel"/>
    <w:tmpl w:val="36420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7B0678A4"/>
    <w:multiLevelType w:val="hybridMultilevel"/>
    <w:tmpl w:val="DFC67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2"/>
  </w:num>
  <w:num w:numId="4">
    <w:abstractNumId w:val="2"/>
  </w:num>
  <w:num w:numId="5">
    <w:abstractNumId w:val="1"/>
  </w:num>
  <w:num w:numId="6">
    <w:abstractNumId w:val="6"/>
  </w:num>
  <w:num w:numId="7">
    <w:abstractNumId w:val="3"/>
  </w:num>
  <w:num w:numId="8">
    <w:abstractNumId w:val="0"/>
  </w:num>
  <w:num w:numId="9">
    <w:abstractNumId w:val="4"/>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75"/>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BE4"/>
    <w:rsid w:val="000214FE"/>
    <w:rsid w:val="00026E4A"/>
    <w:rsid w:val="00032259"/>
    <w:rsid w:val="00044797"/>
    <w:rsid w:val="000535C5"/>
    <w:rsid w:val="00061018"/>
    <w:rsid w:val="000A6D0F"/>
    <w:rsid w:val="000B4CFA"/>
    <w:rsid w:val="000F0A19"/>
    <w:rsid w:val="000F5122"/>
    <w:rsid w:val="00127E55"/>
    <w:rsid w:val="00137DD4"/>
    <w:rsid w:val="00144FE2"/>
    <w:rsid w:val="001602FD"/>
    <w:rsid w:val="00172CE6"/>
    <w:rsid w:val="001F0B9E"/>
    <w:rsid w:val="00211220"/>
    <w:rsid w:val="00225B9D"/>
    <w:rsid w:val="002958AD"/>
    <w:rsid w:val="002C5C48"/>
    <w:rsid w:val="002D55A0"/>
    <w:rsid w:val="002F0F15"/>
    <w:rsid w:val="002F68F8"/>
    <w:rsid w:val="003E0168"/>
    <w:rsid w:val="003E0F4B"/>
    <w:rsid w:val="004521DD"/>
    <w:rsid w:val="004D5BC0"/>
    <w:rsid w:val="00501470"/>
    <w:rsid w:val="00501F37"/>
    <w:rsid w:val="005768CF"/>
    <w:rsid w:val="00576E7C"/>
    <w:rsid w:val="00593879"/>
    <w:rsid w:val="005A10DB"/>
    <w:rsid w:val="00627693"/>
    <w:rsid w:val="00633F7E"/>
    <w:rsid w:val="00646F4D"/>
    <w:rsid w:val="00663658"/>
    <w:rsid w:val="0069144C"/>
    <w:rsid w:val="006B480B"/>
    <w:rsid w:val="006C2CE2"/>
    <w:rsid w:val="006C4FB5"/>
    <w:rsid w:val="006C79E8"/>
    <w:rsid w:val="006C7BE4"/>
    <w:rsid w:val="006D40C8"/>
    <w:rsid w:val="006D42B8"/>
    <w:rsid w:val="006E16FB"/>
    <w:rsid w:val="006F53AF"/>
    <w:rsid w:val="007557D9"/>
    <w:rsid w:val="007600E5"/>
    <w:rsid w:val="007632C6"/>
    <w:rsid w:val="007B43F5"/>
    <w:rsid w:val="007F0C55"/>
    <w:rsid w:val="00805BA9"/>
    <w:rsid w:val="00815EA1"/>
    <w:rsid w:val="00830213"/>
    <w:rsid w:val="008343D4"/>
    <w:rsid w:val="00850A04"/>
    <w:rsid w:val="00854F0D"/>
    <w:rsid w:val="00873446"/>
    <w:rsid w:val="00875B9F"/>
    <w:rsid w:val="008A0399"/>
    <w:rsid w:val="008A7927"/>
    <w:rsid w:val="008B3715"/>
    <w:rsid w:val="008B3B0F"/>
    <w:rsid w:val="008C036F"/>
    <w:rsid w:val="008F0A1A"/>
    <w:rsid w:val="008F37CF"/>
    <w:rsid w:val="00911BB2"/>
    <w:rsid w:val="00913C3C"/>
    <w:rsid w:val="0092089A"/>
    <w:rsid w:val="009737D8"/>
    <w:rsid w:val="009758D1"/>
    <w:rsid w:val="00980B41"/>
    <w:rsid w:val="00997CC1"/>
    <w:rsid w:val="009A5454"/>
    <w:rsid w:val="009D7A19"/>
    <w:rsid w:val="009F404D"/>
    <w:rsid w:val="009F42DC"/>
    <w:rsid w:val="00A07FA1"/>
    <w:rsid w:val="00A170F3"/>
    <w:rsid w:val="00A17EF2"/>
    <w:rsid w:val="00A23265"/>
    <w:rsid w:val="00A6383F"/>
    <w:rsid w:val="00A6521B"/>
    <w:rsid w:val="00A974A7"/>
    <w:rsid w:val="00AA2B39"/>
    <w:rsid w:val="00AC25E3"/>
    <w:rsid w:val="00AF697C"/>
    <w:rsid w:val="00B014CA"/>
    <w:rsid w:val="00B204CC"/>
    <w:rsid w:val="00B44C8D"/>
    <w:rsid w:val="00B639F1"/>
    <w:rsid w:val="00B724DD"/>
    <w:rsid w:val="00B96591"/>
    <w:rsid w:val="00C02B52"/>
    <w:rsid w:val="00C033A0"/>
    <w:rsid w:val="00C16EF0"/>
    <w:rsid w:val="00C2472A"/>
    <w:rsid w:val="00C54091"/>
    <w:rsid w:val="00C60A06"/>
    <w:rsid w:val="00C74D2E"/>
    <w:rsid w:val="00C86A67"/>
    <w:rsid w:val="00C87CAE"/>
    <w:rsid w:val="00CA1F30"/>
    <w:rsid w:val="00CB07D0"/>
    <w:rsid w:val="00CC1ADC"/>
    <w:rsid w:val="00CC4B0D"/>
    <w:rsid w:val="00CD7FFA"/>
    <w:rsid w:val="00CF6454"/>
    <w:rsid w:val="00D10421"/>
    <w:rsid w:val="00D32554"/>
    <w:rsid w:val="00D43031"/>
    <w:rsid w:val="00D44356"/>
    <w:rsid w:val="00D54513"/>
    <w:rsid w:val="00D61B05"/>
    <w:rsid w:val="00D64F30"/>
    <w:rsid w:val="00D67418"/>
    <w:rsid w:val="00D80E5B"/>
    <w:rsid w:val="00D870C9"/>
    <w:rsid w:val="00DB7A95"/>
    <w:rsid w:val="00E01935"/>
    <w:rsid w:val="00E62ACA"/>
    <w:rsid w:val="00E65045"/>
    <w:rsid w:val="00E705B9"/>
    <w:rsid w:val="00E86B45"/>
    <w:rsid w:val="00EC52EA"/>
    <w:rsid w:val="00EE125B"/>
    <w:rsid w:val="00F446AB"/>
    <w:rsid w:val="00F462B9"/>
    <w:rsid w:val="00F96B81"/>
    <w:rsid w:val="00FA0E0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0CC9A-4975-4101-A64E-30895982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B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3AF"/>
    <w:rPr>
      <w:color w:val="808080" w:themeColor="background1" w:themeShade="80"/>
      <w:u w:val="single"/>
    </w:rPr>
  </w:style>
  <w:style w:type="character" w:customStyle="1" w:styleId="ListParagraphChar">
    <w:name w:val="List Paragraph Char"/>
    <w:basedOn w:val="DefaultParagraphFont"/>
    <w:link w:val="ListParagraph"/>
    <w:uiPriority w:val="34"/>
    <w:locked/>
    <w:rsid w:val="006C7BE4"/>
  </w:style>
  <w:style w:type="paragraph" w:styleId="ListParagraph">
    <w:name w:val="List Paragraph"/>
    <w:basedOn w:val="Normal"/>
    <w:link w:val="ListParagraphChar"/>
    <w:uiPriority w:val="34"/>
    <w:qFormat/>
    <w:rsid w:val="006C7BE4"/>
    <w:pPr>
      <w:spacing w:after="160" w:line="252" w:lineRule="auto"/>
      <w:ind w:left="720"/>
      <w:contextualSpacing/>
    </w:pPr>
    <w:rPr>
      <w:rFonts w:asciiTheme="minorHAnsi" w:hAnsiTheme="minorHAnsi" w:cstheme="minorBidi"/>
    </w:rPr>
  </w:style>
  <w:style w:type="character" w:customStyle="1" w:styleId="IntroParagraphChar">
    <w:name w:val="Intro Paragraph Char"/>
    <w:basedOn w:val="DefaultParagraphFont"/>
    <w:link w:val="IntroParagraph"/>
    <w:locked/>
    <w:rsid w:val="006C7BE4"/>
    <w:rPr>
      <w:i/>
      <w:iCs/>
      <w:color w:val="727272"/>
    </w:rPr>
  </w:style>
  <w:style w:type="paragraph" w:customStyle="1" w:styleId="IntroParagraph">
    <w:name w:val="Intro Paragraph"/>
    <w:basedOn w:val="Normal"/>
    <w:link w:val="IntroParagraphChar"/>
    <w:qFormat/>
    <w:rsid w:val="006C7BE4"/>
    <w:pPr>
      <w:spacing w:after="160" w:line="252" w:lineRule="auto"/>
    </w:pPr>
    <w:rPr>
      <w:rFonts w:asciiTheme="minorHAnsi" w:hAnsiTheme="minorHAnsi" w:cstheme="minorBidi"/>
      <w:i/>
      <w:iCs/>
      <w:color w:val="727272"/>
    </w:rPr>
  </w:style>
  <w:style w:type="character" w:customStyle="1" w:styleId="TitleGeorgiaChar">
    <w:name w:val="Title_Georgia Char"/>
    <w:basedOn w:val="DefaultParagraphFont"/>
    <w:link w:val="TitleGeorgia"/>
    <w:locked/>
    <w:rsid w:val="006C7BE4"/>
    <w:rPr>
      <w:rFonts w:ascii="Georgia" w:hAnsi="Georgia"/>
      <w:b/>
      <w:bCs/>
      <w:color w:val="007C92"/>
    </w:rPr>
  </w:style>
  <w:style w:type="paragraph" w:customStyle="1" w:styleId="TitleGeorgia">
    <w:name w:val="Title_Georgia"/>
    <w:basedOn w:val="Normal"/>
    <w:link w:val="TitleGeorgiaChar"/>
    <w:rsid w:val="006C7BE4"/>
    <w:pPr>
      <w:spacing w:after="160" w:line="252" w:lineRule="auto"/>
    </w:pPr>
    <w:rPr>
      <w:rFonts w:ascii="Georgia" w:hAnsi="Georgia" w:cstheme="minorBidi"/>
      <w:b/>
      <w:bCs/>
      <w:color w:val="007C92"/>
    </w:rPr>
  </w:style>
  <w:style w:type="character" w:customStyle="1" w:styleId="MainTextCorbelChar">
    <w:name w:val="Main Text Corbel Char"/>
    <w:basedOn w:val="DefaultParagraphFont"/>
    <w:link w:val="MainTextCorbel"/>
    <w:locked/>
    <w:rsid w:val="006C7BE4"/>
    <w:rPr>
      <w:rFonts w:ascii="Corbel" w:hAnsi="Corbel"/>
      <w:color w:val="262626"/>
    </w:rPr>
  </w:style>
  <w:style w:type="paragraph" w:customStyle="1" w:styleId="MainTextCorbel">
    <w:name w:val="Main Text Corbel"/>
    <w:basedOn w:val="Normal"/>
    <w:link w:val="MainTextCorbelChar"/>
    <w:rsid w:val="006C7BE4"/>
    <w:pPr>
      <w:spacing w:after="160"/>
    </w:pPr>
    <w:rPr>
      <w:rFonts w:ascii="Corbel" w:hAnsi="Corbel" w:cstheme="minorBidi"/>
      <w:color w:val="262626"/>
    </w:rPr>
  </w:style>
  <w:style w:type="character" w:customStyle="1" w:styleId="Subtitle2Char">
    <w:name w:val="Subtitle 2 Char"/>
    <w:basedOn w:val="DefaultParagraphFont"/>
    <w:link w:val="Subtitle2"/>
    <w:locked/>
    <w:rsid w:val="006C7BE4"/>
    <w:rPr>
      <w:rFonts w:ascii="Georgia" w:hAnsi="Georgia"/>
      <w:i/>
      <w:iCs/>
      <w:color w:val="000000"/>
      <w:u w:val="single"/>
    </w:rPr>
  </w:style>
  <w:style w:type="paragraph" w:customStyle="1" w:styleId="Subtitle2">
    <w:name w:val="Subtitle 2"/>
    <w:basedOn w:val="Normal"/>
    <w:link w:val="Subtitle2Char"/>
    <w:rsid w:val="006C7BE4"/>
    <w:pPr>
      <w:spacing w:after="160" w:line="252" w:lineRule="auto"/>
    </w:pPr>
    <w:rPr>
      <w:rFonts w:ascii="Georgia" w:hAnsi="Georgia" w:cstheme="minorBidi"/>
      <w:i/>
      <w:iCs/>
      <w:color w:val="000000"/>
      <w:u w:val="single"/>
    </w:rPr>
  </w:style>
  <w:style w:type="character" w:styleId="SubtleEmphasis">
    <w:name w:val="Subtle Emphasis"/>
    <w:basedOn w:val="DefaultParagraphFont"/>
    <w:uiPriority w:val="19"/>
    <w:qFormat/>
    <w:rsid w:val="006C7BE4"/>
    <w:rPr>
      <w:i/>
      <w:iCs/>
      <w:color w:val="404040"/>
    </w:rPr>
  </w:style>
  <w:style w:type="table" w:styleId="TableGrid">
    <w:name w:val="Table Grid"/>
    <w:basedOn w:val="TableNormal"/>
    <w:uiPriority w:val="39"/>
    <w:rsid w:val="00295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92089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2089A"/>
    <w:rPr>
      <w:rFonts w:ascii="Calibri" w:hAnsi="Calibri" w:cs="Times New Roman"/>
      <w:i/>
      <w:iCs/>
      <w:color w:val="404040" w:themeColor="text1" w:themeTint="BF"/>
    </w:rPr>
  </w:style>
  <w:style w:type="paragraph" w:styleId="IntenseQuote">
    <w:name w:val="Intense Quote"/>
    <w:basedOn w:val="Normal"/>
    <w:next w:val="Normal"/>
    <w:link w:val="IntenseQuoteChar"/>
    <w:uiPriority w:val="30"/>
    <w:qFormat/>
    <w:rsid w:val="00B724D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724DD"/>
    <w:rPr>
      <w:rFonts w:ascii="Calibri" w:hAnsi="Calibri" w:cs="Times New Roman"/>
      <w:i/>
      <w:iCs/>
      <w:color w:val="5B9BD5" w:themeColor="accent1"/>
    </w:rPr>
  </w:style>
  <w:style w:type="paragraph" w:styleId="Header">
    <w:name w:val="header"/>
    <w:basedOn w:val="Normal"/>
    <w:link w:val="HeaderChar"/>
    <w:uiPriority w:val="99"/>
    <w:unhideWhenUsed/>
    <w:rsid w:val="00C16EF0"/>
    <w:pPr>
      <w:tabs>
        <w:tab w:val="center" w:pos="4513"/>
        <w:tab w:val="right" w:pos="9026"/>
      </w:tabs>
    </w:pPr>
  </w:style>
  <w:style w:type="character" w:customStyle="1" w:styleId="HeaderChar">
    <w:name w:val="Header Char"/>
    <w:basedOn w:val="DefaultParagraphFont"/>
    <w:link w:val="Header"/>
    <w:uiPriority w:val="99"/>
    <w:rsid w:val="00C16EF0"/>
    <w:rPr>
      <w:rFonts w:ascii="Calibri" w:hAnsi="Calibri" w:cs="Times New Roman"/>
    </w:rPr>
  </w:style>
  <w:style w:type="paragraph" w:styleId="Footer">
    <w:name w:val="footer"/>
    <w:basedOn w:val="Normal"/>
    <w:link w:val="FooterChar"/>
    <w:uiPriority w:val="99"/>
    <w:unhideWhenUsed/>
    <w:rsid w:val="00C16EF0"/>
    <w:pPr>
      <w:tabs>
        <w:tab w:val="center" w:pos="4513"/>
        <w:tab w:val="right" w:pos="9026"/>
      </w:tabs>
    </w:pPr>
  </w:style>
  <w:style w:type="character" w:customStyle="1" w:styleId="FooterChar">
    <w:name w:val="Footer Char"/>
    <w:basedOn w:val="DefaultParagraphFont"/>
    <w:link w:val="Footer"/>
    <w:uiPriority w:val="99"/>
    <w:rsid w:val="00C16EF0"/>
    <w:rPr>
      <w:rFonts w:ascii="Calibri" w:hAnsi="Calibri" w:cs="Times New Roman"/>
    </w:rPr>
  </w:style>
  <w:style w:type="paragraph" w:customStyle="1" w:styleId="ArticleSubtitle">
    <w:name w:val="Article Subtitle"/>
    <w:basedOn w:val="Subtitle2"/>
    <w:link w:val="ArticleSubtitleChar"/>
    <w:qFormat/>
    <w:rsid w:val="00B204CC"/>
    <w:pPr>
      <w:spacing w:after="0" w:line="240" w:lineRule="auto"/>
    </w:pPr>
    <w:rPr>
      <w:color w:val="404040"/>
    </w:rPr>
  </w:style>
  <w:style w:type="character" w:customStyle="1" w:styleId="ArticleSubtitleChar">
    <w:name w:val="Article Subtitle Char"/>
    <w:basedOn w:val="Subtitle2Char"/>
    <w:link w:val="ArticleSubtitle"/>
    <w:rsid w:val="00B204CC"/>
    <w:rPr>
      <w:rFonts w:ascii="Georgia" w:hAnsi="Georgia"/>
      <w:i/>
      <w:iCs/>
      <w:color w:val="404040"/>
      <w:u w:val="single"/>
    </w:rPr>
  </w:style>
  <w:style w:type="character" w:styleId="FollowedHyperlink">
    <w:name w:val="FollowedHyperlink"/>
    <w:basedOn w:val="DefaultParagraphFont"/>
    <w:uiPriority w:val="99"/>
    <w:semiHidden/>
    <w:unhideWhenUsed/>
    <w:rsid w:val="00225B9D"/>
    <w:rPr>
      <w:color w:val="954F72" w:themeColor="followedHyperlink"/>
      <w:u w:val="single"/>
    </w:rPr>
  </w:style>
  <w:style w:type="paragraph" w:customStyle="1" w:styleId="Hyperlinkinwhite">
    <w:name w:val="Hyperlink in white"/>
    <w:basedOn w:val="Normal"/>
    <w:qFormat/>
    <w:rsid w:val="006F53AF"/>
    <w:pPr>
      <w:spacing w:after="160" w:line="259" w:lineRule="auto"/>
    </w:pPr>
    <w:rPr>
      <w:rFonts w:ascii="Corbel" w:hAnsi="Corbel"/>
      <w:b/>
    </w:rPr>
  </w:style>
  <w:style w:type="paragraph" w:customStyle="1" w:styleId="WhiteHyperlink">
    <w:name w:val="White_Hyperlink"/>
    <w:basedOn w:val="MainTextCorbel"/>
    <w:link w:val="WhiteHyperlinkChar"/>
    <w:qFormat/>
    <w:rsid w:val="00F96B81"/>
    <w:pPr>
      <w:spacing w:after="0" w:line="252" w:lineRule="auto"/>
    </w:pPr>
    <w:rPr>
      <w:b/>
      <w:color w:val="00B0F0"/>
      <w:szCs w:val="24"/>
    </w:rPr>
  </w:style>
  <w:style w:type="paragraph" w:customStyle="1" w:styleId="Blue2HyperlinkFont16">
    <w:name w:val="Blue 2 Hyperlink Font 16"/>
    <w:basedOn w:val="MainTextCorbel"/>
    <w:link w:val="Blue2HyperlinkFont16Char"/>
    <w:qFormat/>
    <w:rsid w:val="009A5454"/>
    <w:pPr>
      <w:spacing w:line="252" w:lineRule="auto"/>
    </w:pPr>
    <w:rPr>
      <w:b/>
      <w:color w:val="007C92"/>
      <w:sz w:val="32"/>
    </w:rPr>
  </w:style>
  <w:style w:type="character" w:customStyle="1" w:styleId="WhiteHyperlinkChar">
    <w:name w:val="White_Hyperlink Char"/>
    <w:basedOn w:val="MainTextCorbelChar"/>
    <w:link w:val="WhiteHyperlink"/>
    <w:rsid w:val="00F96B81"/>
    <w:rPr>
      <w:rFonts w:ascii="Corbel" w:hAnsi="Corbel"/>
      <w:b/>
      <w:color w:val="00B0F0"/>
      <w:szCs w:val="24"/>
    </w:rPr>
  </w:style>
  <w:style w:type="character" w:customStyle="1" w:styleId="Blue2HyperlinkFont16Char">
    <w:name w:val="Blue 2 Hyperlink Font 16 Char"/>
    <w:basedOn w:val="MainTextCorbelChar"/>
    <w:link w:val="Blue2HyperlinkFont16"/>
    <w:rsid w:val="009A5454"/>
    <w:rPr>
      <w:rFonts w:ascii="Corbel" w:hAnsi="Corbel"/>
      <w:b/>
      <w:color w:val="007C9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65847">
      <w:bodyDiv w:val="1"/>
      <w:marLeft w:val="0"/>
      <w:marRight w:val="0"/>
      <w:marTop w:val="0"/>
      <w:marBottom w:val="0"/>
      <w:divBdr>
        <w:top w:val="none" w:sz="0" w:space="0" w:color="auto"/>
        <w:left w:val="none" w:sz="0" w:space="0" w:color="auto"/>
        <w:bottom w:val="none" w:sz="0" w:space="0" w:color="auto"/>
        <w:right w:val="none" w:sz="0" w:space="0" w:color="auto"/>
      </w:divBdr>
    </w:div>
    <w:div w:id="261497034">
      <w:bodyDiv w:val="1"/>
      <w:marLeft w:val="0"/>
      <w:marRight w:val="0"/>
      <w:marTop w:val="0"/>
      <w:marBottom w:val="0"/>
      <w:divBdr>
        <w:top w:val="none" w:sz="0" w:space="0" w:color="auto"/>
        <w:left w:val="none" w:sz="0" w:space="0" w:color="auto"/>
        <w:bottom w:val="none" w:sz="0" w:space="0" w:color="auto"/>
        <w:right w:val="none" w:sz="0" w:space="0" w:color="auto"/>
      </w:divBdr>
    </w:div>
    <w:div w:id="873082166">
      <w:bodyDiv w:val="1"/>
      <w:marLeft w:val="0"/>
      <w:marRight w:val="0"/>
      <w:marTop w:val="0"/>
      <w:marBottom w:val="0"/>
      <w:divBdr>
        <w:top w:val="none" w:sz="0" w:space="0" w:color="auto"/>
        <w:left w:val="none" w:sz="0" w:space="0" w:color="auto"/>
        <w:bottom w:val="none" w:sz="0" w:space="0" w:color="auto"/>
        <w:right w:val="none" w:sz="0" w:space="0" w:color="auto"/>
      </w:divBdr>
    </w:div>
    <w:div w:id="1947227177">
      <w:bodyDiv w:val="1"/>
      <w:marLeft w:val="0"/>
      <w:marRight w:val="0"/>
      <w:marTop w:val="0"/>
      <w:marBottom w:val="0"/>
      <w:divBdr>
        <w:top w:val="none" w:sz="0" w:space="0" w:color="auto"/>
        <w:left w:val="none" w:sz="0" w:space="0" w:color="auto"/>
        <w:bottom w:val="none" w:sz="0" w:space="0" w:color="auto"/>
        <w:right w:val="none" w:sz="0" w:space="0" w:color="auto"/>
      </w:divBdr>
    </w:div>
    <w:div w:id="203144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deskside@soton.ac.uk" TargetMode="External"/><Relationship Id="rId18" Type="http://schemas.openxmlformats.org/officeDocument/2006/relationships/image" Target="media/image7.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g"/><Relationship Id="rId17" Type="http://schemas.openxmlformats.org/officeDocument/2006/relationships/hyperlink" Target="https://guides.soton.ac.uk/uni/isolutions/servicenow/html/chapter_DBB5D4E7-D9A7-4485-9A2F-5F39D2AAD437.htm" TargetMode="External"/><Relationship Id="rId2" Type="http://schemas.openxmlformats.org/officeDocument/2006/relationships/styles" Target="styles.xml"/><Relationship Id="rId16" Type="http://schemas.openxmlformats.org/officeDocument/2006/relationships/hyperlink" Target="https://guides.soton.ac.uk/uni/isolutions/servicenow/html/topic_0FCE9581-CD2C-487E-9E88-A78FCFAC16E6_11917E45-971A-458A-A1DD-DC27B91CD99C_4.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hyperlink" Target="https://guides.soton.ac.uk/uni/isolutions/servicenow/start/default.htm" TargetMode="External"/><Relationship Id="rId10" Type="http://schemas.openxmlformats.org/officeDocument/2006/relationships/hyperlink" Target="http://go.soton.ac.uk/servicenows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864</Words>
  <Characters>4930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Marcon G.</dc:creator>
  <cp:keywords/>
  <dc:description/>
  <cp:lastModifiedBy>Marcon G.</cp:lastModifiedBy>
  <cp:revision>2</cp:revision>
  <cp:lastPrinted>2015-01-28T14:05:00Z</cp:lastPrinted>
  <dcterms:created xsi:type="dcterms:W3CDTF">2015-01-29T10:08:00Z</dcterms:created>
  <dcterms:modified xsi:type="dcterms:W3CDTF">2015-01-29T10:08:00Z</dcterms:modified>
</cp:coreProperties>
</file>