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24" w:space="0" w:color="FFFFFF" w:themeColor="background1"/>
          <w:left w:val="none" w:sz="0" w:space="0" w:color="auto"/>
          <w:bottom w:val="single" w:sz="2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648"/>
        <w:gridCol w:w="3587"/>
      </w:tblGrid>
      <w:tr w:rsidR="00850330" w:rsidTr="003E5997">
        <w:trPr>
          <w:trHeight w:val="4080"/>
          <w:jc w:val="center"/>
        </w:trPr>
        <w:tc>
          <w:tcPr>
            <w:tcW w:w="5951" w:type="dxa"/>
            <w:gridSpan w:val="2"/>
            <w:tcBorders>
              <w:top w:val="single" w:sz="2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456B52" w:rsidRDefault="001F4C00" w:rsidP="00456B52">
            <w:r w:rsidRPr="007A1160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EE2B4E1" wp14:editId="5A42132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-38100</wp:posOffset>
                  </wp:positionV>
                  <wp:extent cx="3952875" cy="27813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P900387059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69" w:type="dxa"/>
            <w:tcBorders>
              <w:top w:val="single" w:sz="2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B3838" w:themeFill="background2" w:themeFillShade="40"/>
          </w:tcPr>
          <w:p w:rsidR="00456B52" w:rsidRDefault="00516BD0" w:rsidP="00456B52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5A7C2AD" wp14:editId="1FE446E8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581025</wp:posOffset>
                      </wp:positionV>
                      <wp:extent cx="1818005" cy="117094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8005" cy="1170940"/>
                                <a:chOff x="0" y="0"/>
                                <a:chExt cx="1819275" cy="1171278"/>
                              </a:xfrm>
                            </wpg:grpSpPr>
                            <wps:wsp>
                              <wps:cNvPr id="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100" y="0"/>
                                  <a:ext cx="1019175" cy="4283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4028B" w:rsidRPr="00EA4622" w:rsidRDefault="00F4028B" w:rsidP="00EA4622">
                                    <w:pPr>
                                      <w:spacing w:line="240" w:lineRule="auto"/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</w:pPr>
                                    <w:r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 xml:space="preserve">Service </w:t>
                                    </w:r>
                                    <w:r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br/>
                                    </w:r>
                                  </w:p>
                                  <w:p w:rsidR="00F4028B" w:rsidRPr="00EA4622" w:rsidRDefault="00F4028B" w:rsidP="00F4028B">
                                    <w:pPr>
                                      <w:rPr>
                                        <w:i/>
                                        <w:iCs/>
                                        <w:color w:val="0098C3"/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81050"/>
                                  <a:ext cx="1724025" cy="390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4028B" w:rsidRPr="00EA4622" w:rsidRDefault="00F4028B" w:rsidP="00F4028B">
                                    <w:pPr>
                                      <w:jc w:val="right"/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28"/>
                                        <w:szCs w:val="28"/>
                                      </w:rPr>
                                    </w:pPr>
                                    <w:r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28"/>
                                        <w:szCs w:val="28"/>
                                      </w:rPr>
                                      <w:t>Newsletter</w:t>
                                    </w:r>
                                  </w:p>
                                  <w:p w:rsidR="00F4028B" w:rsidRPr="00EA4622" w:rsidRDefault="00F4028B" w:rsidP="00F4028B">
                                    <w:pPr>
                                      <w:rPr>
                                        <w:i/>
                                        <w:iCs/>
                                        <w:color w:val="0098C3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209550"/>
                                  <a:ext cx="1590675" cy="427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F4C00" w:rsidRDefault="00EA4622" w:rsidP="00EA4622">
                                    <w:pPr>
                                      <w:spacing w:line="240" w:lineRule="auto"/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</w:pPr>
                                    <w:r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>Mana</w:t>
                                    </w:r>
                                    <w:r w:rsidRPr="00A812D5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>gem</w:t>
                                    </w:r>
                                    <w:r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>ent</w:t>
                                    </w:r>
                                  </w:p>
                                  <w:p w:rsidR="00EA4622" w:rsidRPr="00EA4622" w:rsidRDefault="001F4C00" w:rsidP="00EA4622">
                                    <w:pPr>
                                      <w:spacing w:line="240" w:lineRule="auto"/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>TEam</w:t>
                                    </w:r>
                                    <w:proofErr w:type="spellEnd"/>
                                    <w:r w:rsidR="00EA4622"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 xml:space="preserve"> </w:t>
                                    </w:r>
                                    <w:r w:rsidR="00EA4622"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br/>
                                    </w:r>
                                  </w:p>
                                  <w:p w:rsidR="00EA4622" w:rsidRPr="00EA4622" w:rsidRDefault="00EA4622" w:rsidP="00F4028B">
                                    <w:pPr>
                                      <w:rPr>
                                        <w:i/>
                                        <w:iCs/>
                                        <w:color w:val="0098C3"/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438150"/>
                                  <a:ext cx="790575" cy="427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F4C00" w:rsidRDefault="001F4C00" w:rsidP="001F4C00">
                                    <w:pPr>
                                      <w:spacing w:line="240" w:lineRule="auto"/>
                                      <w:jc w:val="right"/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>Team</w:t>
                                    </w:r>
                                  </w:p>
                                  <w:p w:rsidR="001F4C00" w:rsidRPr="00EA4622" w:rsidRDefault="001F4C00" w:rsidP="001F4C00">
                                    <w:pPr>
                                      <w:spacing w:line="240" w:lineRule="auto"/>
                                      <w:jc w:val="right"/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>TEam</w:t>
                                    </w:r>
                                    <w:proofErr w:type="spellEnd"/>
                                    <w:r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t xml:space="preserve"> </w:t>
                                    </w:r>
                                    <w:r w:rsidRPr="00EA4622">
                                      <w:rPr>
                                        <w:rFonts w:ascii="Corbel" w:hAnsi="Corbel"/>
                                        <w:i/>
                                        <w:iCs/>
                                        <w:color w:val="0098C3"/>
                                        <w:sz w:val="40"/>
                                        <w:szCs w:val="40"/>
                                        <w:lang w:val="fr-FR"/>
                                      </w:rPr>
                                      <w:br/>
                                    </w:r>
                                  </w:p>
                                  <w:p w:rsidR="001F4C00" w:rsidRPr="00EA4622" w:rsidRDefault="001F4C00" w:rsidP="001F4C00">
                                    <w:pPr>
                                      <w:jc w:val="right"/>
                                      <w:rPr>
                                        <w:i/>
                                        <w:iCs/>
                                        <w:color w:val="0098C3"/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A7C2AD" id="Group 11" o:spid="_x0000_s1026" style="position:absolute;margin-left:36.05pt;margin-top:45.75pt;width:143.15pt;height:92.2pt;z-index:251682816;mso-width-relative:margin;mso-height-relative:margin" coordsize="18192,1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1n5QIAAH0MAAAOAAAAZHJzL2Uyb0RvYy54bWzkl8lu2zAQhu8F+g4E741IyYoWRA7SbCjQ&#10;JUDSB6AlakElUiXpSOnTd0jZsuv0lKKAg/ggcx3OfPOTos7Ox65Fj1zpRooM0xOCERe5LBpRZfj7&#10;w82HGCNtmChYKwXP8BPX+Hz5/t3Z0Kfcl7VsC64QGBE6HfoM18b0qefpvOYd0yey5wI6S6k6ZqCq&#10;Kq9QbADrXev5hJx6g1RFr2TOtYbWq6kTL539suS5+VaWmhvUZhh8M+6p3HNln97yjKWVYn3d5Bs3&#10;2Au86FgjYNHZ1BUzDK1V88xU1+RKalmak1x2nizLJucuBoiGkoNobpVc9y6WKh2qfsYEaA84vdhs&#10;/vXxTqGmgNxRjATrIEduWQR1gDP0VQpjblV/39+pTUM11Wy8Y6k6+w+RoNFhfZqx8tGgHBppTGNC&#10;Qoxy6KM0IsliAz6vITvP5uX19W5m4ke7mdSPYuuVt13Ys/7N7gw9iEjvOOl/43Rfs547/Noy2HAC&#10;byZMDza+j3JE/gTKDbKUkBmhGUJ1itD9Z5n/0EjIy5qJil8oJYeaswK8c4ghhnmqBa5TbY2shi+y&#10;gGywtZHO0AFqQEoJSPovvAlN6Jbawo+D4E9oLO2VNrdcdsgWMqxgm7gl2ONnbSa+2yE2uULeNG0L&#10;7SxtBRoynIR+6Cbs9XSNgZ3cNl2GwTX4WSostZFei8KVDWvaqQwJbAXkcRvtFLcZVyMMtI0rWTwB&#10;BCWnHQsnDBRqqX5hNMBuzbD+uWaKY9R+EgAyoQvQFDKusggjHypqv2e138NEDqYybDCaipfGHQlT&#10;rBcAvGwchp0nG19BXZN//11m0ZHIbFJYFFMSbjI6b+vIXxDQgdvWQUJ8/xXJbDrythv3zauNBkci&#10;NxrRBQjNnmo+ScJnmgsTcro72qIkcaKc3wdHfbQ5zc0vizevOf9IJJcEwVZyiyCmh5KLEhK+asUF&#10;r+GUcxc5uOO6u93mPm4v0ft19w7efTUsfwMAAP//AwBQSwMEFAAGAAgAAAAhAKOwjvPhAAAACQEA&#10;AA8AAABkcnMvZG93bnJldi54bWxMj0FLw0AUhO+C/2F5gje72dTYNuallKKeimAriLdt8pqEZt+G&#10;7DZJ/73rSY/DDDPfZOvJtGKg3jWWEdQsAkFc2LLhCuHz8PqwBOG85lK3lgnhSg7W+e1NptPSjvxB&#10;w95XIpSwSzVC7X2XSumKmox2M9sRB+9ke6N9kH0ly16Pody0Mo6iJ2l0w2Gh1h1tayrO+4tBeBv1&#10;uJmrl2F3Pm2v34fk/WunCPH+bto8g/A0+b8w/OIHdMgD09FeuHSiRVjEKiQRVioBEfx5snwEcUSI&#10;F8kKZJ7J/w/yHwAAAP//AwBQSwECLQAUAAYACAAAACEAtoM4kv4AAADhAQAAEwAAAAAAAAAAAAAA&#10;AAAAAAAAW0NvbnRlbnRfVHlwZXNdLnhtbFBLAQItABQABgAIAAAAIQA4/SH/1gAAAJQBAAALAAAA&#10;AAAAAAAAAAAAAC8BAABfcmVscy8ucmVsc1BLAQItABQABgAIAAAAIQDcrH1n5QIAAH0MAAAOAAAA&#10;AAAAAAAAAAAAAC4CAABkcnMvZTJvRG9jLnhtbFBLAQItABQABgAIAAAAIQCjsI7z4QAAAAkBAAAP&#10;AAAAAAAAAAAAAAAAAD8FAABkcnMvZG93bnJldi54bWxQSwUGAAAAAAQABADzAAAAT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8001;width:10191;height:4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F4028B" w:rsidRPr="00EA4622" w:rsidRDefault="00F4028B" w:rsidP="00EA4622">
                              <w:pPr>
                                <w:spacing w:line="240" w:lineRule="auto"/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 xml:space="preserve">Service </w:t>
                              </w:r>
                              <w:r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br/>
                              </w:r>
                            </w:p>
                            <w:p w:rsidR="00F4028B" w:rsidRPr="00EA4622" w:rsidRDefault="00F4028B" w:rsidP="00F4028B">
                              <w:pPr>
                                <w:rPr>
                                  <w:i/>
                                  <w:iCs/>
                                  <w:color w:val="0098C3"/>
                                  <w:sz w:val="28"/>
                                  <w:szCs w:val="28"/>
                                  <w:lang w:val="fr-FR"/>
                                </w:rPr>
                              </w:pPr>
                            </w:p>
                          </w:txbxContent>
                        </v:textbox>
                      </v:shape>
                      <v:shape id="_x0000_s1028" type="#_x0000_t202" style="position:absolute;top:7810;width:17240;height:3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F4028B" w:rsidRPr="00EA4622" w:rsidRDefault="00F4028B" w:rsidP="00F4028B">
                              <w:pPr>
                                <w:jc w:val="right"/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28"/>
                                  <w:szCs w:val="28"/>
                                </w:rPr>
                              </w:pPr>
                              <w:r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28"/>
                                  <w:szCs w:val="28"/>
                                </w:rPr>
                                <w:t>Newsletter</w:t>
                              </w:r>
                            </w:p>
                            <w:p w:rsidR="00F4028B" w:rsidRPr="00EA4622" w:rsidRDefault="00F4028B" w:rsidP="00F4028B">
                              <w:pPr>
                                <w:rPr>
                                  <w:i/>
                                  <w:iCs/>
                                  <w:color w:val="0098C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_x0000_s1029" type="#_x0000_t202" style="position:absolute;left:1714;top:2095;width:15907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<v:textbox>
                          <w:txbxContent>
                            <w:p w:rsidR="001F4C00" w:rsidRDefault="00EA4622" w:rsidP="00EA4622">
                              <w:pPr>
                                <w:spacing w:line="240" w:lineRule="auto"/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>Mana</w:t>
                              </w:r>
                              <w:r w:rsidRPr="00A812D5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>gem</w:t>
                              </w:r>
                              <w:r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>ent</w:t>
                              </w:r>
                            </w:p>
                            <w:p w:rsidR="00EA4622" w:rsidRPr="00EA4622" w:rsidRDefault="001F4C00" w:rsidP="00EA4622">
                              <w:pPr>
                                <w:spacing w:line="240" w:lineRule="auto"/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>TEam</w:t>
                              </w:r>
                              <w:proofErr w:type="spellEnd"/>
                              <w:r w:rsidR="00EA4622"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 xml:space="preserve"> </w:t>
                              </w:r>
                              <w:r w:rsidR="00EA4622"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br/>
                              </w:r>
                            </w:p>
                            <w:p w:rsidR="00EA4622" w:rsidRPr="00EA4622" w:rsidRDefault="00EA4622" w:rsidP="00F4028B">
                              <w:pPr>
                                <w:rPr>
                                  <w:i/>
                                  <w:iCs/>
                                  <w:color w:val="0098C3"/>
                                  <w:sz w:val="28"/>
                                  <w:szCs w:val="28"/>
                                  <w:lang w:val="fr-FR"/>
                                </w:rPr>
                              </w:pPr>
                            </w:p>
                          </w:txbxContent>
                        </v:textbox>
                      </v:shape>
                      <v:shape id="_x0000_s1030" type="#_x0000_t202" style="position:absolute;left:9334;top:4381;width:7906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1F4C00" w:rsidRDefault="001F4C00" w:rsidP="001F4C00">
                              <w:pPr>
                                <w:spacing w:line="240" w:lineRule="auto"/>
                                <w:jc w:val="right"/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>Team</w:t>
                              </w:r>
                            </w:p>
                            <w:p w:rsidR="001F4C00" w:rsidRPr="00EA4622" w:rsidRDefault="001F4C00" w:rsidP="001F4C00">
                              <w:pPr>
                                <w:spacing w:line="240" w:lineRule="auto"/>
                                <w:jc w:val="right"/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>TEam</w:t>
                              </w:r>
                              <w:proofErr w:type="spellEnd"/>
                              <w:r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t xml:space="preserve"> </w:t>
                              </w:r>
                              <w:r w:rsidRPr="00EA4622">
                                <w:rPr>
                                  <w:rFonts w:ascii="Corbel" w:hAnsi="Corbel"/>
                                  <w:i/>
                                  <w:iCs/>
                                  <w:color w:val="0098C3"/>
                                  <w:sz w:val="40"/>
                                  <w:szCs w:val="40"/>
                                  <w:lang w:val="fr-FR"/>
                                </w:rPr>
                                <w:br/>
                              </w:r>
                            </w:p>
                            <w:p w:rsidR="001F4C00" w:rsidRPr="00EA4622" w:rsidRDefault="001F4C00" w:rsidP="001F4C00">
                              <w:pPr>
                                <w:jc w:val="right"/>
                                <w:rPr>
                                  <w:i/>
                                  <w:iCs/>
                                  <w:color w:val="0098C3"/>
                                  <w:sz w:val="28"/>
                                  <w:szCs w:val="28"/>
                                  <w:lang w:val="fr-FR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029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79BA4133" wp14:editId="796434D7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164465</wp:posOffset>
                  </wp:positionV>
                  <wp:extent cx="1861820" cy="408305"/>
                  <wp:effectExtent l="0" t="0" r="5080" b="0"/>
                  <wp:wrapNone/>
                  <wp:docPr id="9" name="Picture 9" descr="\\userfiles.soton.ac.uk\Users\gm2e14\my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userfiles.soton.ac.uk\Users\gm2e14\my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0330" w:rsidTr="003E5997">
        <w:trPr>
          <w:trHeight w:val="281"/>
          <w:jc w:val="center"/>
        </w:trPr>
        <w:tc>
          <w:tcPr>
            <w:tcW w:w="59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3B3838" w:themeFill="background2" w:themeFillShade="40"/>
            <w:vAlign w:val="center"/>
          </w:tcPr>
          <w:p w:rsidR="00CC0455" w:rsidRDefault="00C5764C" w:rsidP="00BF201A">
            <w:r w:rsidRPr="00B85B61">
              <w:rPr>
                <w:rFonts w:ascii="Corbel" w:hAnsi="Corbel"/>
                <w:color w:val="F0AB00"/>
                <w:sz w:val="18"/>
                <w:szCs w:val="18"/>
              </w:rPr>
              <w:t>NOVEMBER 2014 – issue 2</w:t>
            </w:r>
          </w:p>
        </w:tc>
        <w:tc>
          <w:tcPr>
            <w:tcW w:w="30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98C3"/>
            <w:vAlign w:val="center"/>
          </w:tcPr>
          <w:p w:rsidR="00CC0455" w:rsidRDefault="00CC0455" w:rsidP="00BF201A">
            <w:r w:rsidRPr="00177B9F">
              <w:rPr>
                <w:rFonts w:ascii="Corbel" w:hAnsi="Corbel"/>
                <w:color w:val="FFFFFF" w:themeColor="background1"/>
                <w:sz w:val="18"/>
                <w:szCs w:val="18"/>
              </w:rPr>
              <w:t>IN THIS ISSUE</w:t>
            </w:r>
          </w:p>
        </w:tc>
      </w:tr>
      <w:tr w:rsidR="00850330" w:rsidTr="003E5997">
        <w:trPr>
          <w:trHeight w:val="2799"/>
          <w:jc w:val="center"/>
        </w:trPr>
        <w:tc>
          <w:tcPr>
            <w:tcW w:w="5951" w:type="dxa"/>
            <w:gridSpan w:val="2"/>
            <w:tcBorders>
              <w:top w:val="single" w:sz="2" w:space="0" w:color="FFFFFF" w:themeColor="background1"/>
            </w:tcBorders>
          </w:tcPr>
          <w:p w:rsidR="00CC0455" w:rsidRDefault="00CC0455" w:rsidP="00BF201A"/>
          <w:p w:rsidR="00CC0455" w:rsidRPr="00C74A06" w:rsidRDefault="0006555B" w:rsidP="00BF201A">
            <w:pPr>
              <w:rPr>
                <w:rFonts w:ascii="Garamond" w:hAnsi="Garamond"/>
                <w:sz w:val="44"/>
                <w:szCs w:val="44"/>
              </w:rPr>
            </w:pPr>
            <w:r w:rsidRPr="0006555B">
              <w:rPr>
                <w:rFonts w:ascii="Garamond" w:hAnsi="Garamond"/>
                <w:sz w:val="44"/>
                <w:szCs w:val="44"/>
              </w:rPr>
              <w:t>Fixing the Black Hole</w:t>
            </w:r>
            <w:r>
              <w:rPr>
                <w:rFonts w:ascii="Garamond" w:hAnsi="Garamond"/>
                <w:sz w:val="44"/>
                <w:szCs w:val="44"/>
              </w:rPr>
              <w:t xml:space="preserve"> </w:t>
            </w:r>
          </w:p>
          <w:p w:rsidR="0006555B" w:rsidRPr="0006555B" w:rsidRDefault="0006555B" w:rsidP="00C52427">
            <w:pPr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</w:pPr>
            <w:r w:rsidRPr="0006555B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 xml:space="preserve">We would like to start this week’s issue by saying a big thanks to the </w:t>
            </w:r>
            <w:r w:rsidRPr="0006555B">
              <w:rPr>
                <w:rFonts w:ascii="Corbel" w:hAnsi="Corbe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ServiceLine team</w:t>
            </w:r>
            <w:r w:rsidR="00C52427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06555B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 xml:space="preserve">and </w:t>
            </w:r>
            <w:r w:rsidR="00C52427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>everyone else who helped with</w:t>
            </w:r>
            <w:r w:rsidRPr="0006555B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 xml:space="preserve"> clearing a large number of tickets</w:t>
            </w:r>
            <w:r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 xml:space="preserve"> (1,300 in total) that had</w:t>
            </w:r>
            <w:r w:rsidRPr="0006555B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 xml:space="preserve"> resurfaced </w:t>
            </w:r>
            <w:r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 xml:space="preserve">following </w:t>
            </w:r>
            <w:r w:rsidR="00EE4D38" w:rsidRPr="00EE4D38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 xml:space="preserve">the fix of the </w:t>
            </w:r>
            <w:r w:rsidR="006B382F" w:rsidRPr="006B382F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>Permissions Model</w:t>
            </w:r>
            <w:r w:rsidR="00EE4D38" w:rsidRPr="00EE4D38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>. All customers have been contacted and ServiceLine workload is no longer impacted by these resurfaced tickets</w:t>
            </w:r>
            <w:r w:rsidR="00EE4D38">
              <w:rPr>
                <w:rFonts w:ascii="Corbel" w:hAnsi="Corbel"/>
                <w:i/>
                <w:iCs/>
                <w:color w:val="595959" w:themeColor="text1" w:themeTint="A6"/>
                <w:sz w:val="24"/>
                <w:szCs w:val="24"/>
              </w:rPr>
              <w:t>.</w:t>
            </w:r>
          </w:p>
          <w:p w:rsidR="00CC0455" w:rsidRPr="00B85B61" w:rsidRDefault="00CC0455" w:rsidP="00DB00E4">
            <w:pPr>
              <w:rPr>
                <w:rFonts w:ascii="Corbel" w:hAnsi="Corbel"/>
                <w:i/>
                <w:i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2" w:space="0" w:color="FFFFFF" w:themeColor="background1"/>
            </w:tcBorders>
          </w:tcPr>
          <w:p w:rsidR="00CC0455" w:rsidRDefault="00D53D4F" w:rsidP="00355DAD">
            <w:pPr>
              <w:rPr>
                <w:rFonts w:ascii="Corbel" w:hAnsi="Corbel"/>
                <w:color w:val="404040"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color w:val="0098C3"/>
                <w:sz w:val="18"/>
                <w:szCs w:val="18"/>
              </w:rPr>
              <w:t>Portal Usability</w:t>
            </w:r>
            <w:r w:rsidR="00CC0455" w:rsidRPr="005E6E64">
              <w:rPr>
                <w:rFonts w:ascii="Corbel" w:hAnsi="Corbel"/>
                <w:b/>
                <w:bCs/>
                <w:color w:val="0098C3"/>
                <w:sz w:val="18"/>
                <w:szCs w:val="18"/>
              </w:rPr>
              <w:t xml:space="preserve">  </w:t>
            </w:r>
            <w:r w:rsidR="00EE4D38">
              <w:rPr>
                <w:rFonts w:ascii="Corbel" w:hAnsi="Corbel"/>
                <w:b/>
                <w:bCs/>
                <w:color w:val="007C92"/>
                <w:sz w:val="18"/>
                <w:szCs w:val="18"/>
              </w:rPr>
              <w:t xml:space="preserve">– </w:t>
            </w:r>
            <w:r w:rsidR="00EE4D38">
              <w:rPr>
                <w:rFonts w:ascii="Corbel" w:hAnsi="Corbel"/>
                <w:color w:val="404040"/>
                <w:sz w:val="18"/>
                <w:szCs w:val="18"/>
              </w:rPr>
              <w:t> A portal improvement based on user’s requirements</w:t>
            </w:r>
          </w:p>
          <w:p w:rsidR="00EE4D38" w:rsidRPr="005E6E64" w:rsidRDefault="00EE4D38" w:rsidP="00355DAD">
            <w:pPr>
              <w:rPr>
                <w:rFonts w:ascii="Corbel" w:hAnsi="Corbel"/>
                <w:color w:val="404040" w:themeColor="text1" w:themeTint="BF"/>
                <w:sz w:val="18"/>
                <w:szCs w:val="18"/>
              </w:rPr>
            </w:pPr>
          </w:p>
          <w:p w:rsidR="00CC0455" w:rsidRDefault="00D53D4F" w:rsidP="00D53D4F">
            <w:pPr>
              <w:rPr>
                <w:rFonts w:ascii="Corbel" w:hAnsi="Corbel"/>
                <w:color w:val="404040" w:themeColor="text1" w:themeTint="BF"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color w:val="0098C3"/>
                <w:sz w:val="18"/>
                <w:szCs w:val="18"/>
              </w:rPr>
              <w:t>Defects List</w:t>
            </w:r>
            <w:r w:rsidR="00CC0455" w:rsidRPr="005E6E64">
              <w:rPr>
                <w:rFonts w:ascii="Corbel" w:hAnsi="Corbel"/>
                <w:b/>
                <w:bCs/>
                <w:color w:val="0098C3"/>
                <w:sz w:val="18"/>
                <w:szCs w:val="18"/>
              </w:rPr>
              <w:t xml:space="preserve"> </w:t>
            </w:r>
            <w:r w:rsidR="00CC0455" w:rsidRPr="005E6E64">
              <w:rPr>
                <w:rFonts w:ascii="Corbel" w:hAnsi="Corbel"/>
                <w:b/>
                <w:bCs/>
                <w:color w:val="404040" w:themeColor="text1" w:themeTint="BF"/>
                <w:sz w:val="18"/>
                <w:szCs w:val="18"/>
              </w:rPr>
              <w:t>–</w:t>
            </w:r>
            <w:r w:rsidR="00CC0455" w:rsidRPr="005E6E64">
              <w:rPr>
                <w:rFonts w:ascii="Corbel" w:hAnsi="Corbel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color w:val="404040" w:themeColor="text1" w:themeTint="BF"/>
                <w:sz w:val="18"/>
                <w:szCs w:val="18"/>
              </w:rPr>
              <w:t>A new list of fixes</w:t>
            </w:r>
          </w:p>
          <w:p w:rsidR="00865F9E" w:rsidRDefault="00865F9E" w:rsidP="00BF201A">
            <w:pPr>
              <w:rPr>
                <w:rFonts w:ascii="Corbel" w:hAnsi="Corbel"/>
                <w:color w:val="404040" w:themeColor="text1" w:themeTint="BF"/>
                <w:sz w:val="18"/>
                <w:szCs w:val="18"/>
              </w:rPr>
            </w:pPr>
          </w:p>
          <w:p w:rsidR="00865F9E" w:rsidRPr="005E6E64" w:rsidRDefault="00D53D4F" w:rsidP="00D53D4F">
            <w:pPr>
              <w:rPr>
                <w:rFonts w:ascii="Corbel" w:hAnsi="Corbel"/>
                <w:color w:val="404040" w:themeColor="text1" w:themeTint="BF"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color w:val="0098C3"/>
                <w:sz w:val="18"/>
                <w:szCs w:val="18"/>
              </w:rPr>
              <w:t>Feature Areas: Testing</w:t>
            </w:r>
            <w:r w:rsidR="00865F9E" w:rsidRPr="005E6E64">
              <w:rPr>
                <w:rFonts w:ascii="Corbel" w:hAnsi="Corbel"/>
                <w:b/>
                <w:bCs/>
                <w:color w:val="0098C3"/>
                <w:sz w:val="18"/>
                <w:szCs w:val="18"/>
              </w:rPr>
              <w:t xml:space="preserve"> </w:t>
            </w:r>
            <w:r w:rsidR="00865F9E" w:rsidRPr="005E6E64">
              <w:rPr>
                <w:rFonts w:ascii="Corbel" w:hAnsi="Corbel"/>
                <w:b/>
                <w:bCs/>
                <w:color w:val="404040" w:themeColor="text1" w:themeTint="BF"/>
                <w:sz w:val="18"/>
                <w:szCs w:val="18"/>
              </w:rPr>
              <w:t>–</w:t>
            </w:r>
            <w:r w:rsidR="00865F9E">
              <w:rPr>
                <w:rFonts w:ascii="Corbel" w:hAnsi="Corbel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color w:val="404040" w:themeColor="text1" w:themeTint="BF"/>
                <w:sz w:val="18"/>
                <w:szCs w:val="18"/>
              </w:rPr>
              <w:t>The purpose and importance of testing</w:t>
            </w:r>
          </w:p>
          <w:p w:rsidR="00CC0455" w:rsidRPr="005E6E64" w:rsidRDefault="00CC0455" w:rsidP="00865F9E">
            <w:pPr>
              <w:rPr>
                <w:rFonts w:ascii="Corbel" w:hAnsi="Corbel"/>
              </w:rPr>
            </w:pPr>
            <w:r w:rsidRPr="005E6E64">
              <w:rPr>
                <w:rFonts w:ascii="Georgia" w:hAnsi="Georgia"/>
                <w:b/>
                <w:bCs/>
                <w:color w:val="0098C3"/>
                <w:sz w:val="18"/>
                <w:szCs w:val="18"/>
              </w:rPr>
              <w:br/>
            </w:r>
            <w:r w:rsidRPr="005E6E64">
              <w:rPr>
                <w:rFonts w:ascii="Corbel" w:hAnsi="Corbel"/>
                <w:b/>
                <w:bCs/>
                <w:color w:val="0098C3"/>
                <w:sz w:val="18"/>
                <w:szCs w:val="18"/>
              </w:rPr>
              <w:t xml:space="preserve">How to… </w:t>
            </w:r>
            <w:r w:rsidRPr="005E6E64">
              <w:rPr>
                <w:rFonts w:ascii="Corbel" w:hAnsi="Corbel"/>
                <w:color w:val="404040" w:themeColor="text1" w:themeTint="BF"/>
                <w:sz w:val="18"/>
                <w:szCs w:val="18"/>
              </w:rPr>
              <w:t xml:space="preserve">– </w:t>
            </w:r>
            <w:r w:rsidR="00865F9E">
              <w:rPr>
                <w:rFonts w:ascii="Corbel" w:hAnsi="Corbel"/>
                <w:color w:val="404040" w:themeColor="text1" w:themeTint="BF"/>
                <w:sz w:val="18"/>
                <w:szCs w:val="18"/>
              </w:rPr>
              <w:t>Improve your knowledge of ServiceNow functionality</w:t>
            </w:r>
          </w:p>
        </w:tc>
      </w:tr>
      <w:tr w:rsidR="00277891" w:rsidTr="00F74BF2">
        <w:tblPrEx>
          <w:jc w:val="left"/>
        </w:tblPrEx>
        <w:trPr>
          <w:trHeight w:val="106"/>
        </w:trPr>
        <w:tc>
          <w:tcPr>
            <w:tcW w:w="9020" w:type="dxa"/>
            <w:gridSpan w:val="3"/>
            <w:tcBorders>
              <w:bottom w:val="single" w:sz="24" w:space="0" w:color="FFFFFF" w:themeColor="background1"/>
            </w:tcBorders>
            <w:shd w:val="clear" w:color="auto" w:fill="F0AB00"/>
          </w:tcPr>
          <w:p w:rsidR="00277891" w:rsidRDefault="00277891" w:rsidP="00277891"/>
        </w:tc>
      </w:tr>
      <w:tr w:rsidR="00850330" w:rsidTr="003E5997">
        <w:tblPrEx>
          <w:jc w:val="left"/>
        </w:tblPrEx>
        <w:trPr>
          <w:trHeight w:val="649"/>
        </w:trPr>
        <w:tc>
          <w:tcPr>
            <w:tcW w:w="2785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:rsidR="001847F7" w:rsidRDefault="001847F7" w:rsidP="00E84C24">
            <w:pPr>
              <w:rPr>
                <w:rFonts w:ascii="Georgia" w:hAnsi="Georgia"/>
                <w:b/>
                <w:noProof/>
                <w:color w:val="262626" w:themeColor="text1" w:themeTint="D9"/>
                <w:sz w:val="44"/>
                <w:szCs w:val="44"/>
              </w:rPr>
            </w:pPr>
          </w:p>
          <w:p w:rsidR="004702A1" w:rsidRDefault="0006555B" w:rsidP="00E84C24">
            <w:pPr>
              <w:rPr>
                <w:rStyle w:val="IntroParagraphChar"/>
                <w:rFonts w:ascii="Palatino Linotype" w:hAnsi="Palatino Linotype"/>
                <w:color w:val="00B0F0"/>
                <w14:textFill>
                  <w14:solidFill>
                    <w14:srgbClr w14:val="00B0F0">
                      <w14:lumMod w14:val="65000"/>
                      <w14:lumOff w14:val="35000"/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3E5997">
              <w:rPr>
                <w:rFonts w:ascii="Georgia" w:hAnsi="Georgia"/>
                <w:b/>
                <w:noProof/>
                <w:color w:val="F0AB00"/>
                <w:sz w:val="44"/>
                <w:szCs w:val="44"/>
              </w:rPr>
              <w:t>Portal Usability</w:t>
            </w:r>
            <w:r w:rsidR="00EE5F85" w:rsidRPr="004702A1">
              <w:rPr>
                <w:rFonts w:ascii="Georgia" w:hAnsi="Georgia"/>
                <w:color w:val="00B0F0"/>
                <w:sz w:val="44"/>
                <w:szCs w:val="44"/>
              </w:rPr>
              <w:br/>
            </w:r>
            <w:r w:rsidR="00E84C24" w:rsidRPr="00E84C24">
              <w:rPr>
                <w:color w:val="808080" w:themeColor="background1" w:themeShade="80"/>
              </w:rPr>
              <w:t>Collaborator: Peter Gibbs</w:t>
            </w:r>
          </w:p>
          <w:p w:rsidR="00EE5F85" w:rsidRPr="00DE09F0" w:rsidRDefault="00E84C24" w:rsidP="00DE09F0">
            <w:pPr>
              <w:rPr>
                <w:rStyle w:val="IntroParagraphChar"/>
                <w:rFonts w:ascii="Corbel" w:hAnsi="Corbel"/>
                <w:color w:val="A5A5A5" w:themeColor="accent3"/>
                <w14:textFill>
                  <w14:solidFill>
                    <w14:schemeClr w14:val="accent3">
                      <w14:lumMod w14:val="50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Style w:val="IntroParagraphChar"/>
                <w:rFonts w:ascii="Corbel" w:hAnsi="Corbel"/>
                <w:color w:val="0098C3"/>
                <w14:textFill>
                  <w14:solidFill>
                    <w14:srgbClr w14:val="0098C3">
                      <w14:lumMod w14:val="65000"/>
                      <w14:lumOff w14:val="35000"/>
                      <w14:lumMod w14:val="85000"/>
                      <w14:lumOff w14:val="15000"/>
                    </w14:srgbClr>
                  </w14:solidFill>
                </w14:textFill>
              </w:rPr>
              <w:br/>
            </w:r>
            <w:r w:rsidR="00DE09F0" w:rsidRPr="00DE09F0">
              <w:rPr>
                <w:rStyle w:val="IntroParagraphChar"/>
                <w:rFonts w:ascii="Corbel" w:hAnsi="Corbel"/>
                <w:color w:val="A5A5A5" w:themeColor="accent3"/>
                <w14:textFill>
                  <w14:solidFill>
                    <w14:schemeClr w14:val="accent3">
                      <w14:lumMod w14:val="50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ServiceNow portal will soon be going through a makeover, but we need feedback from users in order to understand what needs improving. So this is your chance to send us your </w:t>
            </w:r>
            <w:r w:rsidR="00DE09F0">
              <w:rPr>
                <w:rStyle w:val="IntroParagraphChar"/>
                <w:rFonts w:ascii="Corbel" w:hAnsi="Corbel"/>
                <w:color w:val="A5A5A5" w:themeColor="accent3"/>
                <w14:textFill>
                  <w14:solidFill>
                    <w14:schemeClr w14:val="accent3">
                      <w14:lumMod w14:val="50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>suggestions</w:t>
            </w:r>
            <w:r w:rsidR="00DE09F0" w:rsidRPr="00DE09F0">
              <w:rPr>
                <w:rStyle w:val="IntroParagraphChar"/>
                <w:rFonts w:ascii="Corbel" w:hAnsi="Corbel"/>
                <w:color w:val="A5A5A5" w:themeColor="accent3"/>
                <w14:textFill>
                  <w14:solidFill>
                    <w14:schemeClr w14:val="accent3">
                      <w14:lumMod w14:val="50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>!</w:t>
            </w:r>
          </w:p>
          <w:p w:rsidR="00EE5F85" w:rsidRDefault="00EE5F85" w:rsidP="00277891"/>
        </w:tc>
        <w:tc>
          <w:tcPr>
            <w:tcW w:w="62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:rsidR="001847F7" w:rsidRDefault="001847F7" w:rsidP="0006555B">
            <w:pPr>
              <w:pStyle w:val="MainTextCorbel"/>
              <w:rPr>
                <w:rFonts w:asciiTheme="minorHAnsi" w:hAnsiTheme="minorHAnsi"/>
                <w:color w:val="auto"/>
                <w:szCs w:val="22"/>
              </w:rPr>
            </w:pPr>
          </w:p>
          <w:p w:rsidR="0006555B" w:rsidRDefault="0006555B" w:rsidP="0006555B">
            <w:pPr>
              <w:pStyle w:val="MainTextCorbel"/>
            </w:pPr>
            <w:r>
              <w:t>ServiceNow provides a self-service portal so that customers can log issues, search for help in a knowledgebase, or view their outstanding issues. Thus far the implementation of the portal at Southampton has received a mixed response - most agree it is better than the old system (which required flash player), but there remain a number of concerns about its usability.</w:t>
            </w:r>
          </w:p>
          <w:p w:rsidR="0006555B" w:rsidRDefault="0006555B" w:rsidP="0006555B">
            <w:pPr>
              <w:pStyle w:val="MainTextCorbel"/>
            </w:pPr>
          </w:p>
          <w:p w:rsidR="0006555B" w:rsidRDefault="0006555B" w:rsidP="0006555B">
            <w:pPr>
              <w:pStyle w:val="MainTextCorbel"/>
            </w:pPr>
            <w:proofErr w:type="gramStart"/>
            <w:r>
              <w:t>iSolutions</w:t>
            </w:r>
            <w:proofErr w:type="gramEnd"/>
            <w:r>
              <w:t xml:space="preserve"> is working on improving the portal </w:t>
            </w:r>
            <w:r w:rsidRPr="0006555B">
              <w:t>and needs your help</w:t>
            </w:r>
            <w:r w:rsidRPr="0006555B">
              <w:rPr>
                <w:b/>
                <w:bCs/>
              </w:rPr>
              <w:t xml:space="preserve"> </w:t>
            </w:r>
            <w:r w:rsidRPr="0006555B">
              <w:t>to confirm and prioritise functionality</w:t>
            </w:r>
            <w:r>
              <w:t xml:space="preserve"> and to help test the improved portal when it's ready. </w:t>
            </w:r>
          </w:p>
          <w:p w:rsidR="0006555B" w:rsidRDefault="0006555B" w:rsidP="0006555B">
            <w:pPr>
              <w:pStyle w:val="MainTextCorbel"/>
            </w:pPr>
          </w:p>
          <w:p w:rsidR="0006555B" w:rsidRPr="00F74BF2" w:rsidRDefault="0006555B" w:rsidP="00E84C24">
            <w:pPr>
              <w:pStyle w:val="IntroParagraph"/>
              <w:rPr>
                <w:b/>
                <w:bCs/>
                <w:color w:val="0D0D0D" w:themeColor="text1" w:themeTint="F2"/>
                <w:szCs w:val="28"/>
              </w:rPr>
            </w:pPr>
            <w:r w:rsidRPr="00F74BF2">
              <w:rPr>
                <w:b/>
                <w:bCs/>
                <w:color w:val="0D0D0D" w:themeColor="text1" w:themeTint="F2"/>
                <w:szCs w:val="28"/>
              </w:rPr>
              <w:t xml:space="preserve">To contribute </w:t>
            </w:r>
            <w:r w:rsidR="00E84C24" w:rsidRPr="00F74BF2">
              <w:rPr>
                <w:b/>
                <w:bCs/>
                <w:color w:val="0D0D0D" w:themeColor="text1" w:themeTint="F2"/>
                <w:szCs w:val="28"/>
              </w:rPr>
              <w:t>with</w:t>
            </w:r>
            <w:r w:rsidRPr="00F74BF2">
              <w:rPr>
                <w:b/>
                <w:bCs/>
                <w:color w:val="0D0D0D" w:themeColor="text1" w:themeTint="F2"/>
                <w:szCs w:val="28"/>
              </w:rPr>
              <w:t xml:space="preserve"> ideas and preferences, please join the Service Portal Development </w:t>
            </w:r>
            <w:proofErr w:type="spellStart"/>
            <w:r w:rsidR="00E84C24" w:rsidRPr="00F74BF2">
              <w:rPr>
                <w:b/>
                <w:bCs/>
                <w:color w:val="0D0D0D" w:themeColor="text1" w:themeTint="F2"/>
                <w:szCs w:val="28"/>
              </w:rPr>
              <w:t>g</w:t>
            </w:r>
            <w:r w:rsidRPr="00F74BF2">
              <w:rPr>
                <w:b/>
                <w:bCs/>
                <w:color w:val="0D0D0D" w:themeColor="text1" w:themeTint="F2"/>
                <w:szCs w:val="28"/>
              </w:rPr>
              <w:t>roupsite</w:t>
            </w:r>
            <w:proofErr w:type="spellEnd"/>
            <w:r w:rsidR="00E84C24" w:rsidRPr="00F74BF2">
              <w:rPr>
                <w:b/>
                <w:bCs/>
                <w:color w:val="0D0D0D" w:themeColor="text1" w:themeTint="F2"/>
                <w:szCs w:val="28"/>
              </w:rPr>
              <w:t>*</w:t>
            </w:r>
            <w:r w:rsidRPr="00F74BF2">
              <w:rPr>
                <w:b/>
                <w:bCs/>
                <w:color w:val="0D0D0D" w:themeColor="text1" w:themeTint="F2"/>
                <w:szCs w:val="28"/>
              </w:rPr>
              <w:t xml:space="preserve"> on:</w:t>
            </w:r>
          </w:p>
          <w:p w:rsidR="0006555B" w:rsidRPr="00F74BF2" w:rsidRDefault="003E5997" w:rsidP="0006555B">
            <w:pPr>
              <w:pStyle w:val="IntroParagraph"/>
              <w:rPr>
                <w:color w:val="0D0D0D" w:themeColor="text1" w:themeTint="F2"/>
                <w:szCs w:val="28"/>
              </w:rPr>
            </w:pPr>
            <w:hyperlink r:id="rId8" w:history="1">
              <w:r w:rsidR="0006555B" w:rsidRPr="00F74BF2">
                <w:rPr>
                  <w:rStyle w:val="Hyperlink"/>
                  <w:color w:val="0D0D0D" w:themeColor="text1" w:themeTint="F2"/>
                  <w:szCs w:val="28"/>
                </w:rPr>
                <w:t>https://groupsite.soton.ac.uk/Administration/Service-Portal-Development</w:t>
              </w:r>
            </w:hyperlink>
            <w:r w:rsidR="0006555B" w:rsidRPr="00F74BF2">
              <w:rPr>
                <w:color w:val="0D0D0D" w:themeColor="text1" w:themeTint="F2"/>
                <w:szCs w:val="28"/>
              </w:rPr>
              <w:t xml:space="preserve"> </w:t>
            </w:r>
          </w:p>
          <w:p w:rsidR="0006555B" w:rsidRDefault="0006555B" w:rsidP="0006555B"/>
          <w:p w:rsidR="00F74BF2" w:rsidRDefault="0006555B" w:rsidP="00F74BF2">
            <w:r>
              <w:t xml:space="preserve">We'd like to get as much feedback as possible before the Christmas break so that development can be progressed as soon as possible at the start of the </w:t>
            </w:r>
            <w:r w:rsidR="00850330">
              <w:t>New Y</w:t>
            </w:r>
            <w:r>
              <w:t>ear.</w:t>
            </w:r>
          </w:p>
          <w:p w:rsidR="0006555B" w:rsidRPr="00E84C24" w:rsidRDefault="0006555B" w:rsidP="00F74BF2">
            <w:pPr>
              <w:rPr>
                <w:rStyle w:val="SubtleEmphasis"/>
                <w:sz w:val="20"/>
                <w:szCs w:val="20"/>
              </w:rPr>
            </w:pPr>
            <w:r w:rsidRPr="00E84C24">
              <w:rPr>
                <w:rStyle w:val="SubtleEmphasis"/>
                <w:sz w:val="20"/>
                <w:szCs w:val="20"/>
              </w:rPr>
              <w:lastRenderedPageBreak/>
              <w:t xml:space="preserve">*Please note that </w:t>
            </w:r>
            <w:r w:rsidR="00E84C24" w:rsidRPr="00E84C24">
              <w:rPr>
                <w:rStyle w:val="SubtleEmphasis"/>
                <w:sz w:val="20"/>
                <w:szCs w:val="20"/>
              </w:rPr>
              <w:t>before you can leave feedback,</w:t>
            </w:r>
            <w:r w:rsidRPr="00E84C24">
              <w:rPr>
                <w:rStyle w:val="SubtleEmphasis"/>
                <w:sz w:val="20"/>
                <w:szCs w:val="20"/>
              </w:rPr>
              <w:t xml:space="preserve"> you will first need to apply for a group membership</w:t>
            </w:r>
            <w:r w:rsidR="00E84C24">
              <w:rPr>
                <w:rStyle w:val="SubtleEmphasis"/>
                <w:sz w:val="20"/>
                <w:szCs w:val="20"/>
              </w:rPr>
              <w:t>. Simply click on ‘Apply’ button.</w:t>
            </w:r>
          </w:p>
        </w:tc>
      </w:tr>
      <w:tr w:rsidR="004702A1" w:rsidTr="00F74BF2">
        <w:tblPrEx>
          <w:jc w:val="left"/>
        </w:tblPrEx>
        <w:trPr>
          <w:trHeight w:val="80"/>
        </w:trPr>
        <w:tc>
          <w:tcPr>
            <w:tcW w:w="9020" w:type="dxa"/>
            <w:gridSpan w:val="3"/>
            <w:shd w:val="clear" w:color="auto" w:fill="007C92"/>
          </w:tcPr>
          <w:p w:rsidR="004702A1" w:rsidRDefault="004702A1" w:rsidP="001C35CE">
            <w:pPr>
              <w:pStyle w:val="MainTextCorbel"/>
            </w:pPr>
          </w:p>
        </w:tc>
      </w:tr>
      <w:tr w:rsidR="00850330" w:rsidTr="003E5997">
        <w:tblPrEx>
          <w:jc w:val="left"/>
        </w:tblPrEx>
        <w:trPr>
          <w:trHeight w:val="7727"/>
        </w:trPr>
        <w:tc>
          <w:tcPr>
            <w:tcW w:w="2785" w:type="dxa"/>
            <w:shd w:val="clear" w:color="auto" w:fill="F2F2F2" w:themeFill="background1" w:themeFillShade="F2"/>
          </w:tcPr>
          <w:p w:rsidR="00363603" w:rsidRDefault="00F74BF2" w:rsidP="00363603">
            <w:pPr>
              <w:pStyle w:val="MainTextCorbel"/>
              <w:rPr>
                <w:color w:val="808080" w:themeColor="background1" w:themeShade="80"/>
              </w:rPr>
            </w:pPr>
            <w:r>
              <w:rPr>
                <w:rStyle w:val="TitleGeorgiaChar"/>
              </w:rPr>
              <w:br/>
            </w:r>
            <w:r w:rsidR="00350106" w:rsidRPr="00350106">
              <w:rPr>
                <w:rStyle w:val="TitleGeorgiaChar"/>
              </w:rPr>
              <w:t>Defects</w:t>
            </w:r>
            <w:r w:rsidR="007B1C41">
              <w:rPr>
                <w:rStyle w:val="TitleGeorgiaChar"/>
              </w:rPr>
              <w:br/>
            </w:r>
            <w:r w:rsidR="00363603" w:rsidRPr="00E84C24">
              <w:rPr>
                <w:color w:val="808080" w:themeColor="background1" w:themeShade="80"/>
              </w:rPr>
              <w:t xml:space="preserve">Collaborator: </w:t>
            </w:r>
            <w:r w:rsidR="00363603">
              <w:rPr>
                <w:color w:val="808080" w:themeColor="background1" w:themeShade="80"/>
              </w:rPr>
              <w:t>Apps Management</w:t>
            </w:r>
          </w:p>
          <w:p w:rsidR="00350106" w:rsidRDefault="00350106" w:rsidP="007B1C41">
            <w:pPr>
              <w:pStyle w:val="MainTextCorbel"/>
            </w:pPr>
            <w:r>
              <w:rPr>
                <w:rFonts w:ascii="Georgia" w:hAnsi="Georgia"/>
                <w:color w:val="0098C3"/>
                <w:sz w:val="44"/>
                <w:szCs w:val="44"/>
              </w:rPr>
              <w:br/>
            </w:r>
            <w:r w:rsidR="001D04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As </w:t>
            </w:r>
            <w:r w:rsidR="007B1C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the hard </w:t>
            </w:r>
            <w:r w:rsidR="001D04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work </w:t>
            </w:r>
            <w:r w:rsidR="007B1C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to </w:t>
            </w:r>
            <w:r w:rsidR="001D04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>improve the system</w:t>
            </w:r>
            <w:r w:rsidR="007B1C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 continues</w:t>
            </w:r>
            <w:r w:rsidR="001D04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, we present another list of fixed defects. </w:t>
            </w:r>
            <w:r w:rsidR="007B1C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>Today’s</w:t>
            </w:r>
            <w:r w:rsidR="001D04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 highlights is that automatic updates will</w:t>
            </w:r>
            <w:r w:rsidR="00850330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 no longer be performed by “Hel</w:t>
            </w:r>
            <w:r w:rsidR="001D04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en </w:t>
            </w:r>
            <w:proofErr w:type="spellStart"/>
            <w:r w:rsidR="001D04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>Steggall</w:t>
            </w:r>
            <w:proofErr w:type="spellEnd"/>
            <w:r w:rsidR="001D0441" w:rsidRP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>”</w:t>
            </w:r>
            <w:r w:rsidR="00312A00">
              <w:rPr>
                <w:rStyle w:val="IntroParagraphChar"/>
                <w:color w:val="3B3838" w:themeColor="background2" w:themeShade="40"/>
                <w14:textFill>
                  <w14:solidFill>
                    <w14:schemeClr w14:val="bg2">
                      <w14:lumMod w14:val="25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 w:rsidR="00E84C24">
              <w:rPr>
                <w:rStyle w:val="IntroParagraphChar"/>
                <w:color w:val="A5A5A5" w:themeColor="accent3"/>
                <w14:textFill>
                  <w14:solidFill>
                    <w14:schemeClr w14:val="accent3">
                      <w14:lumMod w14:val="50000"/>
                      <w14:lumMod w14:val="65000"/>
                      <w14:lumOff w14:val="35000"/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6235" w:type="dxa"/>
            <w:gridSpan w:val="2"/>
            <w:shd w:val="clear" w:color="auto" w:fill="FFFFFF" w:themeFill="background1"/>
          </w:tcPr>
          <w:p w:rsidR="001771BB" w:rsidRDefault="001771BB" w:rsidP="001C2C84">
            <w:pPr>
              <w:pStyle w:val="MainTextCorbel"/>
              <w:rPr>
                <w:color w:val="auto"/>
              </w:rPr>
            </w:pPr>
          </w:p>
          <w:p w:rsidR="00F74BF2" w:rsidRDefault="00F74BF2" w:rsidP="001D0441">
            <w:pPr>
              <w:pStyle w:val="Subtitle2"/>
              <w:rPr>
                <w:color w:val="auto"/>
              </w:rPr>
            </w:pPr>
          </w:p>
          <w:p w:rsidR="00350106" w:rsidRPr="001C2C84" w:rsidRDefault="001D0441" w:rsidP="001D0441">
            <w:pPr>
              <w:pStyle w:val="Subtitle2"/>
              <w:rPr>
                <w:color w:val="auto"/>
              </w:rPr>
            </w:pPr>
            <w:r>
              <w:rPr>
                <w:color w:val="auto"/>
              </w:rPr>
              <w:t xml:space="preserve">Defects </w:t>
            </w:r>
            <w:r w:rsidRPr="001C2C84">
              <w:rPr>
                <w:color w:val="auto"/>
              </w:rPr>
              <w:t>Fixe</w:t>
            </w:r>
            <w:r w:rsidR="001847F7">
              <w:rPr>
                <w:color w:val="auto"/>
              </w:rPr>
              <w:t>d</w:t>
            </w:r>
          </w:p>
          <w:p w:rsidR="001D0441" w:rsidRDefault="001D0441" w:rsidP="00E248DA">
            <w:pPr>
              <w:pStyle w:val="MainTextCorbel"/>
              <w:numPr>
                <w:ilvl w:val="0"/>
                <w:numId w:val="8"/>
              </w:numPr>
            </w:pPr>
            <w:r>
              <w:t xml:space="preserve">Tickets raised with no ‘Logged For’ which resurfaced following previous Permissions </w:t>
            </w:r>
            <w:r w:rsidR="00850330">
              <w:t>M</w:t>
            </w:r>
            <w:r>
              <w:t>odel fix, have been handled.  All affected users were notified and responses created ‘</w:t>
            </w:r>
            <w:r w:rsidR="00E248DA">
              <w:t>C</w:t>
            </w:r>
            <w:r>
              <w:t xml:space="preserve">loned’ tickets that </w:t>
            </w:r>
            <w:proofErr w:type="spellStart"/>
            <w:r>
              <w:t>ServiceDe</w:t>
            </w:r>
            <w:r w:rsidR="00312A00">
              <w:t>sk</w:t>
            </w:r>
            <w:proofErr w:type="spellEnd"/>
            <w:r w:rsidR="00312A00">
              <w:t xml:space="preserve"> managed as a high priority</w:t>
            </w:r>
            <w:r>
              <w:br/>
            </w:r>
          </w:p>
          <w:p w:rsidR="001D0441" w:rsidRDefault="001D0441" w:rsidP="001D0441">
            <w:pPr>
              <w:pStyle w:val="MainTextCorbel"/>
              <w:numPr>
                <w:ilvl w:val="0"/>
                <w:numId w:val="8"/>
              </w:numPr>
            </w:pPr>
            <w:r>
              <w:t xml:space="preserve">Out of Offices </w:t>
            </w:r>
            <w:r w:rsidR="00EE4D38">
              <w:t xml:space="preserve">replies </w:t>
            </w:r>
            <w:r>
              <w:t>no longer change the state of tickets.  This means that tickets will no longer re-open if an OOO is received</w:t>
            </w:r>
            <w:r>
              <w:br/>
            </w:r>
          </w:p>
          <w:p w:rsidR="001D0441" w:rsidRDefault="001D0441" w:rsidP="00E248DA">
            <w:pPr>
              <w:pStyle w:val="MainTextCorbel"/>
              <w:numPr>
                <w:ilvl w:val="0"/>
                <w:numId w:val="8"/>
              </w:numPr>
            </w:pPr>
            <w:r>
              <w:t>Assignment Groups no longer automatically get overwritten if the field is already populated</w:t>
            </w:r>
            <w:r w:rsidR="00850330">
              <w:t xml:space="preserve"> - </w:t>
            </w:r>
            <w:r w:rsidR="00850330" w:rsidRPr="00850330">
              <w:t xml:space="preserve">to choose an automatic replacement Assignment Group when changing a CSI, delete the current Assignment Group prior to amending the CSI – this will allow ServiceNow to automatically add the </w:t>
            </w:r>
            <w:r w:rsidR="00312A00">
              <w:t>‘</w:t>
            </w:r>
            <w:r w:rsidR="00E248DA">
              <w:t>N</w:t>
            </w:r>
            <w:r w:rsidR="00850330" w:rsidRPr="00850330">
              <w:t>ew</w:t>
            </w:r>
            <w:r w:rsidR="00312A00">
              <w:t>’</w:t>
            </w:r>
            <w:r w:rsidR="00850330" w:rsidRPr="00850330">
              <w:t xml:space="preserve"> correct Group for you</w:t>
            </w:r>
            <w:r>
              <w:br/>
            </w:r>
          </w:p>
          <w:p w:rsidR="001D0441" w:rsidRDefault="001D0441" w:rsidP="001D0441">
            <w:pPr>
              <w:pStyle w:val="MainTextCorbel"/>
              <w:numPr>
                <w:ilvl w:val="0"/>
                <w:numId w:val="8"/>
              </w:numPr>
            </w:pPr>
            <w:r>
              <w:t>An issue was discovered but quickly resolved regarding visibility of Active tickets by end users on the Portal</w:t>
            </w:r>
            <w:r>
              <w:br/>
            </w:r>
          </w:p>
          <w:p w:rsidR="001D0441" w:rsidRDefault="001D0441" w:rsidP="00312A00">
            <w:pPr>
              <w:pStyle w:val="MainTextCorbel"/>
              <w:numPr>
                <w:ilvl w:val="0"/>
                <w:numId w:val="8"/>
              </w:numPr>
            </w:pPr>
            <w:r>
              <w:t>The Resolved State is now set as ‘</w:t>
            </w:r>
            <w:r w:rsidR="00312A00">
              <w:t>I</w:t>
            </w:r>
            <w:r>
              <w:t>nactive’, so resolved tickets will no longer show on Active ticket lists and reports</w:t>
            </w:r>
            <w:r>
              <w:br/>
            </w:r>
          </w:p>
          <w:p w:rsidR="001D0441" w:rsidRDefault="001D0441" w:rsidP="00C52427">
            <w:pPr>
              <w:pStyle w:val="MainTextCorbel"/>
              <w:numPr>
                <w:ilvl w:val="0"/>
                <w:numId w:val="8"/>
              </w:numPr>
            </w:pPr>
            <w:r>
              <w:t xml:space="preserve">The automatic Close </w:t>
            </w:r>
            <w:r w:rsidR="00C52427">
              <w:t>period</w:t>
            </w:r>
            <w:r>
              <w:t xml:space="preserve"> has been extended from one day to five days (three working days plus two to accommodate weekends) – this will give longer for end users to respond if their issue is still outstanding without creating a new ticket</w:t>
            </w:r>
            <w:r>
              <w:br/>
            </w:r>
          </w:p>
          <w:p w:rsidR="00350106" w:rsidRDefault="001D0441" w:rsidP="001D0441">
            <w:pPr>
              <w:pStyle w:val="MainTextCorbel"/>
              <w:numPr>
                <w:ilvl w:val="0"/>
                <w:numId w:val="8"/>
              </w:numPr>
            </w:pPr>
            <w:r>
              <w:t xml:space="preserve">Automatic updates to tickets are no longer performed under the name “Helen </w:t>
            </w:r>
            <w:proofErr w:type="spellStart"/>
            <w:r>
              <w:t>Steggall</w:t>
            </w:r>
            <w:proofErr w:type="spellEnd"/>
            <w:r>
              <w:t>”. They are now set against “ServiceNow”.  Some of these updates have also been reworded for clarity</w:t>
            </w:r>
          </w:p>
        </w:tc>
      </w:tr>
      <w:tr w:rsidR="001771BB" w:rsidTr="00F74BF2">
        <w:tblPrEx>
          <w:jc w:val="left"/>
        </w:tblPrEx>
        <w:trPr>
          <w:trHeight w:val="2680"/>
        </w:trPr>
        <w:tc>
          <w:tcPr>
            <w:tcW w:w="9020" w:type="dxa"/>
            <w:gridSpan w:val="3"/>
            <w:shd w:val="clear" w:color="auto" w:fill="FFFFFF" w:themeFill="background1"/>
          </w:tcPr>
          <w:p w:rsidR="001771BB" w:rsidRPr="001C2C84" w:rsidRDefault="001771BB" w:rsidP="001C2C84">
            <w:pPr>
              <w:pStyle w:val="MainTextCorbel"/>
              <w:rPr>
                <w:color w:val="auto"/>
              </w:rPr>
            </w:pPr>
          </w:p>
        </w:tc>
      </w:tr>
      <w:tr w:rsidR="00350106" w:rsidTr="00F74BF2">
        <w:tblPrEx>
          <w:jc w:val="left"/>
        </w:tblPrEx>
        <w:trPr>
          <w:trHeight w:val="80"/>
        </w:trPr>
        <w:tc>
          <w:tcPr>
            <w:tcW w:w="9020" w:type="dxa"/>
            <w:gridSpan w:val="3"/>
            <w:shd w:val="clear" w:color="auto" w:fill="F0AB00"/>
          </w:tcPr>
          <w:p w:rsidR="00350106" w:rsidRPr="00350106" w:rsidRDefault="00350106" w:rsidP="001C2C84">
            <w:pPr>
              <w:pStyle w:val="MainTextCorbel"/>
              <w:rPr>
                <w:color w:val="F0AB00"/>
              </w:rPr>
            </w:pPr>
          </w:p>
        </w:tc>
      </w:tr>
      <w:tr w:rsidR="00350106" w:rsidTr="00F74BF2">
        <w:tblPrEx>
          <w:jc w:val="left"/>
        </w:tblPrEx>
        <w:trPr>
          <w:trHeight w:val="80"/>
        </w:trPr>
        <w:tc>
          <w:tcPr>
            <w:tcW w:w="9020" w:type="dxa"/>
            <w:gridSpan w:val="3"/>
            <w:shd w:val="clear" w:color="auto" w:fill="FFFFFF" w:themeFill="background1"/>
          </w:tcPr>
          <w:p w:rsidR="001847F7" w:rsidRDefault="001847F7" w:rsidP="007B1C41">
            <w:pPr>
              <w:rPr>
                <w:rStyle w:val="TitleGeorgiaChar"/>
              </w:rPr>
            </w:pPr>
          </w:p>
          <w:p w:rsidR="00D53D4F" w:rsidRDefault="00350106" w:rsidP="007B1C41">
            <w:pPr>
              <w:rPr>
                <w:color w:val="808080" w:themeColor="background1" w:themeShade="80"/>
              </w:rPr>
            </w:pPr>
            <w:r w:rsidRPr="003E5997">
              <w:rPr>
                <w:rStyle w:val="TitleGeorgiaChar"/>
                <w:color w:val="F0AB00"/>
              </w:rPr>
              <w:t>Feature Areas</w:t>
            </w:r>
            <w:r>
              <w:rPr>
                <w:rFonts w:ascii="Georgia" w:hAnsi="Georgia"/>
                <w:color w:val="0098C3"/>
                <w:sz w:val="44"/>
                <w:szCs w:val="44"/>
              </w:rPr>
              <w:br/>
            </w:r>
            <w:r w:rsidR="00D53D4F" w:rsidRPr="00E84C24">
              <w:rPr>
                <w:color w:val="808080" w:themeColor="background1" w:themeShade="80"/>
              </w:rPr>
              <w:t xml:space="preserve">Collaborator: </w:t>
            </w:r>
            <w:r w:rsidR="007B1C41" w:rsidRPr="007B1C41">
              <w:rPr>
                <w:color w:val="808080" w:themeColor="background1" w:themeShade="80"/>
              </w:rPr>
              <w:t>Valerie Thornton</w:t>
            </w:r>
          </w:p>
          <w:p w:rsidR="00D53D4F" w:rsidRDefault="00D53D4F" w:rsidP="00350106">
            <w:pPr>
              <w:rPr>
                <w:rStyle w:val="IntroParagraphChar"/>
              </w:rPr>
            </w:pPr>
          </w:p>
          <w:p w:rsidR="00350106" w:rsidRPr="008C131F" w:rsidRDefault="00FA4C5F" w:rsidP="00FA4C5F">
            <w:pPr>
              <w:rPr>
                <w:rFonts w:ascii="Georgia" w:hAnsi="Georgia"/>
                <w:color w:val="0098C3"/>
                <w:sz w:val="44"/>
                <w:szCs w:val="44"/>
              </w:rPr>
            </w:pPr>
            <w:r>
              <w:rPr>
                <w:rStyle w:val="IntroParagraphChar"/>
              </w:rPr>
              <w:t xml:space="preserve">Our feature area of this week is </w:t>
            </w:r>
            <w:r w:rsidRPr="00D53D4F">
              <w:rPr>
                <w:rStyle w:val="IntroParagraphChar"/>
                <w:b/>
                <w:bCs/>
              </w:rPr>
              <w:t>Testing</w:t>
            </w:r>
            <w:r>
              <w:rPr>
                <w:rStyle w:val="IntroParagraphChar"/>
                <w:b/>
                <w:bCs/>
              </w:rPr>
              <w:t xml:space="preserve">. </w:t>
            </w:r>
            <w:r w:rsidR="00D53D4F" w:rsidRPr="00D53D4F">
              <w:rPr>
                <w:rStyle w:val="IntroParagraphChar"/>
              </w:rPr>
              <w:t>Testing can serve many purposes</w:t>
            </w:r>
            <w:r>
              <w:rPr>
                <w:rStyle w:val="IntroParagraphChar"/>
              </w:rPr>
              <w:t xml:space="preserve"> -</w:t>
            </w:r>
            <w:r w:rsidR="00D53D4F" w:rsidRPr="00D53D4F">
              <w:rPr>
                <w:rStyle w:val="IntroParagraphChar"/>
              </w:rPr>
              <w:t xml:space="preserve"> </w:t>
            </w:r>
            <w:r>
              <w:rPr>
                <w:rStyle w:val="IntroParagraphChar"/>
              </w:rPr>
              <w:t>i</w:t>
            </w:r>
            <w:r w:rsidR="00D53D4F" w:rsidRPr="00D53D4F">
              <w:rPr>
                <w:rStyle w:val="IntroParagraphChar"/>
              </w:rPr>
              <w:t>t can prov</w:t>
            </w:r>
            <w:bookmarkStart w:id="0" w:name="_GoBack"/>
            <w:bookmarkEnd w:id="0"/>
            <w:r w:rsidR="00D53D4F" w:rsidRPr="00D53D4F">
              <w:rPr>
                <w:rStyle w:val="IntroParagraphChar"/>
              </w:rPr>
              <w:t xml:space="preserve">ide information on a system, </w:t>
            </w:r>
            <w:r w:rsidR="00D53D4F">
              <w:rPr>
                <w:rStyle w:val="IntroParagraphChar"/>
              </w:rPr>
              <w:t xml:space="preserve">it </w:t>
            </w:r>
            <w:r w:rsidR="00D53D4F" w:rsidRPr="00D53D4F">
              <w:rPr>
                <w:rStyle w:val="IntroParagraphChar"/>
              </w:rPr>
              <w:t>c</w:t>
            </w:r>
            <w:r w:rsidR="00D53D4F">
              <w:rPr>
                <w:rStyle w:val="IntroParagraphChar"/>
              </w:rPr>
              <w:t>an give confidence to end users</w:t>
            </w:r>
            <w:r w:rsidR="00D53D4F" w:rsidRPr="00D53D4F">
              <w:rPr>
                <w:rStyle w:val="IntroParagraphChar"/>
              </w:rPr>
              <w:t xml:space="preserve"> or </w:t>
            </w:r>
            <w:r w:rsidR="00D53D4F">
              <w:rPr>
                <w:rStyle w:val="IntroParagraphChar"/>
              </w:rPr>
              <w:t xml:space="preserve">it </w:t>
            </w:r>
            <w:r>
              <w:rPr>
                <w:rStyle w:val="IntroParagraphChar"/>
              </w:rPr>
              <w:t>can identify issues prior to go-</w:t>
            </w:r>
            <w:r w:rsidR="00D53D4F" w:rsidRPr="00D53D4F">
              <w:rPr>
                <w:rStyle w:val="IntroParagraphChar"/>
              </w:rPr>
              <w:t>live</w:t>
            </w:r>
            <w:r w:rsidR="00350106" w:rsidRPr="006D0648">
              <w:rPr>
                <w:rStyle w:val="IntroParagraphChar"/>
              </w:rPr>
              <w:t>.</w:t>
            </w:r>
            <w:r w:rsidR="00D53D4F">
              <w:rPr>
                <w:rStyle w:val="IntroParagraphChar"/>
              </w:rPr>
              <w:t xml:space="preserve"> </w:t>
            </w:r>
          </w:p>
          <w:p w:rsidR="00350106" w:rsidRPr="00350106" w:rsidRDefault="00024173" w:rsidP="001C2C84">
            <w:pPr>
              <w:pStyle w:val="MainTextCorbel"/>
              <w:rPr>
                <w:color w:val="F0AB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48A26468" wp14:editId="18F2CB1E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168275</wp:posOffset>
                  </wp:positionV>
                  <wp:extent cx="2371090" cy="5979831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P900403712[1]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09" r="32619"/>
                          <a:stretch/>
                        </pic:blipFill>
                        <pic:spPr bwMode="auto">
                          <a:xfrm>
                            <a:off x="0" y="0"/>
                            <a:ext cx="2395646" cy="604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0330" w:rsidTr="003E5997">
        <w:tblPrEx>
          <w:jc w:val="left"/>
        </w:tblPrEx>
        <w:trPr>
          <w:trHeight w:val="80"/>
        </w:trPr>
        <w:tc>
          <w:tcPr>
            <w:tcW w:w="2785" w:type="dxa"/>
            <w:shd w:val="clear" w:color="auto" w:fill="auto"/>
          </w:tcPr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850330" w:rsidRDefault="00850330" w:rsidP="00BD0C9C">
            <w:pPr>
              <w:pStyle w:val="MainTextCorbel"/>
              <w:jc w:val="center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</w:p>
          <w:p w:rsidR="001771BB" w:rsidRPr="00850330" w:rsidRDefault="00BD0C9C" w:rsidP="00850330">
            <w:pPr>
              <w:pStyle w:val="MainTextCorbel"/>
              <w:rPr>
                <w:rFonts w:ascii="Palatino Linotype" w:hAnsi="Palatino Linotype"/>
                <w:b/>
                <w:bCs/>
                <w:i/>
                <w:iCs/>
                <w:color w:val="007C92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80D30EB" wp14:editId="4D1A64F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336550</wp:posOffset>
                      </wp:positionV>
                      <wp:extent cx="1638300" cy="18764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490"/>
                          <wp:lineTo x="21349" y="21490"/>
                          <wp:lineTo x="21349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87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>
                                  <a:alpha val="4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330" w:rsidRDefault="00850330" w:rsidP="00BD0C9C">
                                  <w:pPr>
                                    <w:jc w:val="center"/>
                                  </w:pPr>
                                  <w:r w:rsidRPr="00850330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</w:rPr>
                                    <w:t>Testing can help provide a level of confidence that changes made, or resolved issues in ServiceNow won’t cause defects elsewhere.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D30EB" id="Text Box 2" o:spid="_x0000_s1031" type="#_x0000_t202" style="position:absolute;margin-left:1.95pt;margin-top:26.5pt;width:129pt;height:147.7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lLMgIAAEYEAAAOAAAAZHJzL2Uyb0RvYy54bWysU9uO0zAQfUfiHyy/06TZ9LJR09XSZRHS&#10;cpF2+QDHcRoLx2Nst0n5esZOWgq8IRLJsj3jMzPnzGzuhk6Ro7BOgi7pfJZSIjSHWup9Sb++PL5Z&#10;U+I80zVToEVJT8LRu+3rV5veFCKDFlQtLEEQ7YrelLT13hRJ4ngrOuZmYIRGYwO2Yx6Pdp/UlvWI&#10;3qkkS9Nl0oOtjQUunMPbh9FItxG/aQT3n5vGCU9USTE3H1cb1yqsyXbDir1lppV8SoP9QxYdkxqD&#10;XqAemGfkYOVfUJ3kFhw0fsahS6BpJBexBqxmnv5RzXPLjIi1IDnOXGhy/w+Wfzp+sUTWJc3mK0o0&#10;61CkFzF48hYGkgV+euMKdHs26OgHvEadY63OPAH/5oiGXcv0XtxbC30rWI35zcPL5OrpiOMCSNV/&#10;hBrDsIOHCDQ0tgvkIR0E0VGn00WbkAoPIZc365sUTRxt8/VqmWeLGIMV5+fGOv9eQEfCpqQWxY/w&#10;7PjkfEiHFWeXEM2BkvWjVCoe7L7aKUuODBslW4Z/fKtMy8bbPMVvCulG94j5G47SpC/p7QKTC7Aa&#10;QoDYZJ302OlKdiVdB6Sp9wJf73QdXTyTatxjqkpPBAbORvb8UA1Rq/ysSwX1CRm1MDY2DiJuWrA/&#10;KOmxqUvqvh+YFZSoDxpVuZ3neZiCeMgXqwwP9tpSXVuY5ghVUk/JuN35ODljYfeoXiMjr0HmMZMp&#10;ZWzWSM00WGEars/R69f4b38CAAD//wMAUEsDBBQABgAIAAAAIQDiEpDH3wAAAAgBAAAPAAAAZHJz&#10;L2Rvd25yZXYueG1sTI/NTsMwEITvSLyDtUjcqNNf0jROFVVwQEgVDTn06CZLEmGvo9ht07dnOcFx&#10;Z0az36Tb0RpxwcF3jhRMJxEIpMrVHTUKys/XpxiED5pqbRyhght62Gb3d6lOanelA16K0AguIZ9o&#10;BW0IfSKlr1q02k9cj8TelxusDnwOjawHfeVya+QsilbS6o74Q6t73LVYfRdnqyB/KQ/m9vxefpjj&#10;bvFWrON97rxSjw9jvgERcAx/YfjFZ3TImOnkzlR7YRTM1xxUsJzzIrZnqykLJ9YX8RJklsr/A7If&#10;AAAA//8DAFBLAQItABQABgAIAAAAIQC2gziS/gAAAOEBAAATAAAAAAAAAAAAAAAAAAAAAABbQ29u&#10;dGVudF9UeXBlc10ueG1sUEsBAi0AFAAGAAgAAAAhADj9If/WAAAAlAEAAAsAAAAAAAAAAAAAAAAA&#10;LwEAAF9yZWxzLy5yZWxzUEsBAi0AFAAGAAgAAAAhAA4lGUsyAgAARgQAAA4AAAAAAAAAAAAAAAAA&#10;LgIAAGRycy9lMm9Eb2MueG1sUEsBAi0AFAAGAAgAAAAhAOISkMffAAAACAEAAA8AAAAAAAAAAAAA&#10;AAAAjAQAAGRycy9kb3ducmV2LnhtbFBLBQYAAAAABAAEAPMAAACYBQAAAAA=&#10;" fillcolor="#262626" stroked="f">
                      <v:fill opacity="26214f"/>
                      <v:textbox>
                        <w:txbxContent>
                          <w:p w:rsidR="00850330" w:rsidRDefault="00850330" w:rsidP="00BD0C9C">
                            <w:pPr>
                              <w:jc w:val="center"/>
                            </w:pPr>
                            <w:r w:rsidRPr="00850330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Testing can help provide a level of confidence that changes made, or resolved issues in ServiceNow won’t cause defects elsewhere.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6235" w:type="dxa"/>
            <w:gridSpan w:val="2"/>
            <w:shd w:val="clear" w:color="auto" w:fill="FFFFFF" w:themeFill="background1"/>
          </w:tcPr>
          <w:p w:rsidR="00D53D4F" w:rsidRDefault="00D53D4F" w:rsidP="00363603">
            <w:pPr>
              <w:pStyle w:val="MainTextCorbel"/>
            </w:pPr>
            <w:r>
              <w:t xml:space="preserve">The focus of system testing is the verification of the system against </w:t>
            </w:r>
            <w:r w:rsidR="00363603">
              <w:t>baseline</w:t>
            </w:r>
            <w:r>
              <w:t xml:space="preserve"> requirements, executing the code and ensuring it meets the behaviour requested by end-users. This differs from User Acceptance Testing, which aims to validate the requirements against the actual need of the end-users. Testing can help provide a level of confidence that changes made to ServiceNow have given new functionality, or resolved issues without causing defects elsewhere. </w:t>
            </w:r>
          </w:p>
          <w:p w:rsidR="00D53D4F" w:rsidRDefault="00D53D4F" w:rsidP="00D53D4F">
            <w:pPr>
              <w:pStyle w:val="MainTextCorbel"/>
            </w:pPr>
          </w:p>
          <w:p w:rsidR="00D53D4F" w:rsidRPr="00D53D4F" w:rsidRDefault="00D53D4F" w:rsidP="00D53D4F">
            <w:pPr>
              <w:pStyle w:val="MainTextCorbel"/>
              <w:rPr>
                <w:rStyle w:val="Subtitle2Char"/>
                <w:color w:val="262626" w:themeColor="text1" w:themeTint="D9"/>
              </w:rPr>
            </w:pPr>
            <w:r w:rsidRPr="00D53D4F">
              <w:rPr>
                <w:rStyle w:val="Subtitle2Char"/>
                <w:color w:val="262626" w:themeColor="text1" w:themeTint="D9"/>
              </w:rPr>
              <w:t>Issues Encountered</w:t>
            </w:r>
          </w:p>
          <w:p w:rsidR="00D53D4F" w:rsidRDefault="00EE4D38" w:rsidP="00EE4D38">
            <w:pPr>
              <w:pStyle w:val="MainTextCorbel"/>
              <w:numPr>
                <w:ilvl w:val="0"/>
                <w:numId w:val="9"/>
              </w:numPr>
            </w:pPr>
            <w:r w:rsidRPr="00EE4D38">
              <w:t>Comprehensive system testing was not completed before the launch of ServiceNow.  A consequence of this is that over 100 defects have been identified in UAT (User Acceptance Testing) and contributed to the post go-live issues felt by users</w:t>
            </w:r>
            <w:r w:rsidR="00D53D4F">
              <w:br/>
            </w:r>
          </w:p>
          <w:p w:rsidR="00DF7444" w:rsidRDefault="00EE4D38" w:rsidP="00DF7444">
            <w:pPr>
              <w:pStyle w:val="MainTextCorbel"/>
              <w:numPr>
                <w:ilvl w:val="0"/>
                <w:numId w:val="9"/>
              </w:numPr>
            </w:pPr>
            <w:r w:rsidRPr="00EE4D38">
              <w:t>Comprehensive system testing provides the basis for regression testing. The purpose of regression testing is to confirm that a change or defect fix has not resulted in new defects</w:t>
            </w:r>
            <w:r w:rsidR="00DF7444">
              <w:br/>
            </w:r>
          </w:p>
          <w:p w:rsidR="00D53D4F" w:rsidRDefault="00DF7444" w:rsidP="00DF7444">
            <w:pPr>
              <w:pStyle w:val="MainTextCorbel"/>
              <w:numPr>
                <w:ilvl w:val="0"/>
                <w:numId w:val="9"/>
              </w:numPr>
            </w:pPr>
            <w:r w:rsidRPr="00DF7444">
              <w:t>One of the key learning points from Phase 1 of the project was that comprehensive testing must be completed before a change or defect fix is promoted into the live environment</w:t>
            </w:r>
            <w:r w:rsidR="00D53D4F">
              <w:br/>
            </w:r>
          </w:p>
          <w:p w:rsidR="00D53D4F" w:rsidRPr="00D53D4F" w:rsidRDefault="00D53D4F" w:rsidP="00D53D4F">
            <w:pPr>
              <w:pStyle w:val="MainTextCorbel"/>
              <w:rPr>
                <w:rStyle w:val="Subtitle2Char"/>
                <w:color w:val="262626" w:themeColor="text1" w:themeTint="D9"/>
              </w:rPr>
            </w:pPr>
            <w:r w:rsidRPr="00D53D4F">
              <w:rPr>
                <w:rStyle w:val="Subtitle2Char"/>
                <w:color w:val="262626" w:themeColor="text1" w:themeTint="D9"/>
              </w:rPr>
              <w:t>Current Tests</w:t>
            </w:r>
          </w:p>
          <w:p w:rsidR="00DF7444" w:rsidRPr="00D53D4F" w:rsidRDefault="00D53D4F" w:rsidP="00A812D5">
            <w:pPr>
              <w:pStyle w:val="MainTextCorbel"/>
              <w:rPr>
                <w:rFonts w:ascii="Georgia" w:hAnsi="Georgia"/>
                <w:bCs/>
                <w:i/>
                <w:sz w:val="24"/>
                <w:szCs w:val="24"/>
                <w:u w:val="single"/>
              </w:rPr>
            </w:pPr>
            <w:r>
              <w:t xml:space="preserve">We are currently reviewing and determining an appropriate amount of testing on ServiceNow defect fixes, focussing on areas which include: a) changes having a major impact on business; b) complex areas; c) areas with previous major defects. As well, new project deliverables are being system tested prior to UAT, to ensure that we have </w:t>
            </w:r>
            <w:r w:rsidR="00A812D5">
              <w:t>high</w:t>
            </w:r>
            <w:r>
              <w:t xml:space="preserve"> level</w:t>
            </w:r>
            <w:r w:rsidR="00A812D5">
              <w:t>s</w:t>
            </w:r>
            <w:r>
              <w:t xml:space="preserve"> of con</w:t>
            </w:r>
            <w:r w:rsidR="00E248DA">
              <w:t>fidence in the area prior to go-</w:t>
            </w:r>
            <w:r>
              <w:t>live.</w:t>
            </w:r>
          </w:p>
        </w:tc>
      </w:tr>
      <w:tr w:rsidR="001C35CE" w:rsidTr="00F74BF2">
        <w:tblPrEx>
          <w:jc w:val="left"/>
        </w:tblPrEx>
        <w:trPr>
          <w:trHeight w:val="1339"/>
        </w:trPr>
        <w:tc>
          <w:tcPr>
            <w:tcW w:w="9020" w:type="dxa"/>
            <w:gridSpan w:val="3"/>
            <w:tcBorders>
              <w:bottom w:val="single" w:sz="24" w:space="0" w:color="FFFFFF" w:themeColor="background1"/>
            </w:tcBorders>
            <w:shd w:val="clear" w:color="auto" w:fill="FFFFFF" w:themeFill="background1"/>
          </w:tcPr>
          <w:p w:rsidR="001C35CE" w:rsidRPr="00DB00E4" w:rsidRDefault="001C35CE" w:rsidP="00EE5F85">
            <w:pPr>
              <w:pStyle w:val="MainTextCorbel"/>
            </w:pPr>
          </w:p>
        </w:tc>
      </w:tr>
      <w:tr w:rsidR="001771BB" w:rsidTr="00F74BF2">
        <w:tblPrEx>
          <w:jc w:val="left"/>
        </w:tblPrEx>
        <w:trPr>
          <w:trHeight w:val="80"/>
        </w:trPr>
        <w:tc>
          <w:tcPr>
            <w:tcW w:w="9020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0098C3"/>
          </w:tcPr>
          <w:p w:rsidR="001771BB" w:rsidRPr="00DB00E4" w:rsidRDefault="003E5997" w:rsidP="00EE5F85">
            <w:pPr>
              <w:pStyle w:val="MainTextCorbel"/>
            </w:pPr>
            <w:r>
              <w:lastRenderedPageBreak/>
              <w:t xml:space="preserve">   </w:t>
            </w:r>
          </w:p>
        </w:tc>
      </w:tr>
      <w:tr w:rsidR="001771BB" w:rsidTr="00F74BF2">
        <w:tblPrEx>
          <w:jc w:val="left"/>
        </w:tblPrEx>
        <w:trPr>
          <w:trHeight w:val="80"/>
        </w:trPr>
        <w:tc>
          <w:tcPr>
            <w:tcW w:w="9020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</w:tcPr>
          <w:p w:rsidR="001847F7" w:rsidRDefault="001847F7" w:rsidP="001771BB">
            <w:pPr>
              <w:rPr>
                <w:rStyle w:val="TitleGeorgiaChar"/>
                <w:color w:val="F0AB00"/>
              </w:rPr>
            </w:pPr>
          </w:p>
          <w:p w:rsidR="001847F7" w:rsidRDefault="001771BB" w:rsidP="001771BB">
            <w:pPr>
              <w:rPr>
                <w:rStyle w:val="IntroParagraphChar"/>
              </w:rPr>
            </w:pPr>
            <w:r w:rsidRPr="003E5997">
              <w:rPr>
                <w:rStyle w:val="TitleGeorgiaChar"/>
                <w:color w:val="0098C3"/>
              </w:rPr>
              <w:t xml:space="preserve">Hints &amp; Tips </w:t>
            </w:r>
            <w:r>
              <w:rPr>
                <w:rFonts w:ascii="Georgia" w:hAnsi="Georgia"/>
                <w:color w:val="0098C3"/>
                <w:sz w:val="44"/>
                <w:szCs w:val="44"/>
              </w:rPr>
              <w:br/>
            </w:r>
          </w:p>
          <w:p w:rsidR="001771BB" w:rsidRPr="001771BB" w:rsidRDefault="001771BB" w:rsidP="001771BB">
            <w:pPr>
              <w:rPr>
                <w:rFonts w:ascii="Georgia" w:hAnsi="Georgia"/>
                <w:color w:val="0098C3"/>
                <w:sz w:val="44"/>
                <w:szCs w:val="44"/>
              </w:rPr>
            </w:pPr>
            <w:r>
              <w:rPr>
                <w:rStyle w:val="IntroParagraphChar"/>
              </w:rPr>
              <w:t>In each issue we bring you a few suggestions on different way</w:t>
            </w:r>
            <w:r w:rsidR="003E6426">
              <w:rPr>
                <w:rStyle w:val="IntroParagraphChar"/>
              </w:rPr>
              <w:t>s</w:t>
            </w:r>
            <w:r>
              <w:rPr>
                <w:rStyle w:val="IntroParagraphChar"/>
              </w:rPr>
              <w:t xml:space="preserve"> to use ServiceNow.</w:t>
            </w:r>
          </w:p>
        </w:tc>
      </w:tr>
      <w:tr w:rsidR="00850330" w:rsidTr="003E5997">
        <w:tblPrEx>
          <w:jc w:val="left"/>
        </w:tblPrEx>
        <w:trPr>
          <w:trHeight w:val="508"/>
        </w:trPr>
        <w:tc>
          <w:tcPr>
            <w:tcW w:w="2785" w:type="dxa"/>
            <w:vMerge w:val="restart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:rsidR="001771BB" w:rsidRPr="00DB00E4" w:rsidRDefault="001771BB" w:rsidP="00EE5F85">
            <w:pPr>
              <w:pStyle w:val="MainTextCorbel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7CAD0A7" wp14:editId="2AB35F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106045</wp:posOffset>
                  </wp:positionV>
                  <wp:extent cx="1656715" cy="1821815"/>
                  <wp:effectExtent l="0" t="0" r="635" b="698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900251707[1].WMF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rgbClr val="00B0F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82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:rsidR="001771BB" w:rsidRPr="00DB00E4" w:rsidRDefault="007B1C41" w:rsidP="00C52427">
            <w:pPr>
              <w:pStyle w:val="MainTextCorbel"/>
            </w:pPr>
            <w:r w:rsidRPr="007814E4">
              <w:rPr>
                <w:b/>
                <w:bCs/>
                <w:noProof/>
              </w:rPr>
              <w:drawing>
                <wp:anchor distT="0" distB="0" distL="114300" distR="114300" simplePos="0" relativeHeight="251684864" behindDoc="0" locked="0" layoutInCell="1" allowOverlap="1" wp14:anchorId="282AACA9" wp14:editId="082EA989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95885</wp:posOffset>
                  </wp:positionV>
                  <wp:extent cx="295275" cy="28765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814E4">
              <w:rPr>
                <w:b/>
                <w:bCs/>
              </w:rPr>
              <w:t xml:space="preserve">Information Pop-ups </w:t>
            </w:r>
            <w:r>
              <w:t xml:space="preserve">– Have you ever noticed the pop-up icons that appear next to certain fields? If you hover the </w:t>
            </w:r>
            <w:r w:rsidR="00C52427">
              <w:t>cursor</w:t>
            </w:r>
            <w:r>
              <w:t xml:space="preserve"> over the icon, it shows a snapshot of information, but as soon as</w:t>
            </w:r>
            <w:r w:rsidR="00E248DA">
              <w:t xml:space="preserve"> you</w:t>
            </w:r>
            <w:r>
              <w:t xml:space="preserve"> move the </w:t>
            </w:r>
            <w:r w:rsidR="00C52427">
              <w:t>cursor</w:t>
            </w:r>
            <w:r>
              <w:t xml:space="preserve"> away the pop-up disappears. This is OK if you are only reading, but sometimes it is useful to copy information too (so you can paste somewhere else). To keep the pop-up open, first hover over the icon and then press the ‘shift’ key on your keyboard. You will notice that an ‘X’ icon is added to the pop-up window, whi</w:t>
            </w:r>
            <w:r w:rsidR="00C52427">
              <w:t>ch lets you close the window</w:t>
            </w:r>
            <w:r>
              <w:t>.</w:t>
            </w:r>
          </w:p>
        </w:tc>
      </w:tr>
      <w:tr w:rsidR="00850330" w:rsidTr="003E5997">
        <w:tblPrEx>
          <w:jc w:val="left"/>
        </w:tblPrEx>
        <w:trPr>
          <w:trHeight w:val="20"/>
        </w:trPr>
        <w:tc>
          <w:tcPr>
            <w:tcW w:w="2785" w:type="dxa"/>
            <w:vMerge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:rsidR="007814E4" w:rsidRDefault="007814E4" w:rsidP="00EE5F85">
            <w:pPr>
              <w:pStyle w:val="MainTextCorbel"/>
              <w:rPr>
                <w:noProof/>
              </w:rPr>
            </w:pPr>
          </w:p>
        </w:tc>
        <w:tc>
          <w:tcPr>
            <w:tcW w:w="62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</w:tcPr>
          <w:p w:rsidR="007814E4" w:rsidRDefault="007814E4" w:rsidP="00EE5F85">
            <w:pPr>
              <w:pStyle w:val="MainTextCorbel"/>
            </w:pPr>
          </w:p>
        </w:tc>
      </w:tr>
      <w:tr w:rsidR="00850330" w:rsidTr="003E5997">
        <w:tblPrEx>
          <w:jc w:val="left"/>
        </w:tblPrEx>
        <w:trPr>
          <w:trHeight w:val="1105"/>
        </w:trPr>
        <w:tc>
          <w:tcPr>
            <w:tcW w:w="2785" w:type="dxa"/>
            <w:vMerge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:rsidR="001771BB" w:rsidRDefault="001771BB" w:rsidP="00EE5F85">
            <w:pPr>
              <w:pStyle w:val="MainTextCorbel"/>
              <w:rPr>
                <w:noProof/>
              </w:rPr>
            </w:pPr>
          </w:p>
        </w:tc>
        <w:tc>
          <w:tcPr>
            <w:tcW w:w="62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:rsidR="001771BB" w:rsidRPr="00DB00E4" w:rsidRDefault="007814E4" w:rsidP="00C52427">
            <w:pPr>
              <w:pStyle w:val="MainTextCorbel"/>
            </w:pPr>
            <w:r>
              <w:t xml:space="preserve">ServiceLine Online keeps a history of all the Incidents and Requests you’ve logged. Click on </w:t>
            </w:r>
            <w:hyperlink r:id="rId12" w:history="1">
              <w:r w:rsidRPr="00F278E6">
                <w:rPr>
                  <w:rStyle w:val="Hyperlink"/>
                </w:rPr>
                <w:t>https://sotonproduction.service-now.com/soton/</w:t>
              </w:r>
            </w:hyperlink>
            <w:r>
              <w:t xml:space="preserve"> and choose ‘All my issues’ and ‘All my requests’ to see them. It</w:t>
            </w:r>
            <w:r w:rsidR="00C52427">
              <w:t xml:space="preserve"> will</w:t>
            </w:r>
            <w:r>
              <w:t xml:space="preserve"> also tell you what</w:t>
            </w:r>
            <w:r w:rsidR="00C52427">
              <w:t xml:space="preserve"> is</w:t>
            </w:r>
            <w:r>
              <w:t xml:space="preserve"> currently open or closed and you can click on an item to update it, or just find out the current progress. A one-stop shop for all the activity on your issues.</w:t>
            </w:r>
          </w:p>
        </w:tc>
      </w:tr>
      <w:tr w:rsidR="00850330" w:rsidTr="003E5997">
        <w:tblPrEx>
          <w:jc w:val="left"/>
        </w:tblPrEx>
        <w:trPr>
          <w:trHeight w:val="20"/>
        </w:trPr>
        <w:tc>
          <w:tcPr>
            <w:tcW w:w="2785" w:type="dxa"/>
            <w:vMerge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:rsidR="007814E4" w:rsidRDefault="007814E4" w:rsidP="00EE5F85">
            <w:pPr>
              <w:pStyle w:val="MainTextCorbel"/>
              <w:rPr>
                <w:noProof/>
              </w:rPr>
            </w:pPr>
          </w:p>
        </w:tc>
        <w:tc>
          <w:tcPr>
            <w:tcW w:w="62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:rsidR="007814E4" w:rsidRPr="007814E4" w:rsidRDefault="007814E4" w:rsidP="00EE5F85">
            <w:pPr>
              <w:pStyle w:val="MainTextCorbel"/>
              <w:rPr>
                <w:color w:val="FFFFFF" w:themeColor="background1"/>
              </w:rPr>
            </w:pPr>
          </w:p>
        </w:tc>
      </w:tr>
      <w:tr w:rsidR="00850330" w:rsidTr="003E5997">
        <w:tblPrEx>
          <w:jc w:val="left"/>
        </w:tblPrEx>
        <w:trPr>
          <w:trHeight w:val="1105"/>
        </w:trPr>
        <w:tc>
          <w:tcPr>
            <w:tcW w:w="2785" w:type="dxa"/>
            <w:vMerge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:rsidR="001771BB" w:rsidRDefault="001771BB" w:rsidP="00EE5F85">
            <w:pPr>
              <w:pStyle w:val="MainTextCorbel"/>
              <w:rPr>
                <w:noProof/>
              </w:rPr>
            </w:pPr>
          </w:p>
        </w:tc>
        <w:tc>
          <w:tcPr>
            <w:tcW w:w="62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:rsidR="007814E4" w:rsidRDefault="007814E4" w:rsidP="006B382F">
            <w:r>
              <w:t xml:space="preserve">Do you want instant access to your most frequently used filters? </w:t>
            </w:r>
            <w:r w:rsidRPr="00F931A5">
              <w:rPr>
                <w:b/>
                <w:bCs/>
              </w:rPr>
              <w:t>Just</w:t>
            </w:r>
            <w:r>
              <w:rPr>
                <w:b/>
                <w:bCs/>
              </w:rPr>
              <w:t xml:space="preserve"> use</w:t>
            </w:r>
            <w:r w:rsidRPr="00F931A5">
              <w:rPr>
                <w:b/>
                <w:bCs/>
              </w:rPr>
              <w:t xml:space="preserve"> ServiceNow Bookmarks!</w:t>
            </w:r>
            <w:r>
              <w:t xml:space="preserve">  </w:t>
            </w:r>
            <w:r w:rsidRPr="00F931A5">
              <w:t xml:space="preserve">ServiceNow Bookmarks </w:t>
            </w:r>
            <w:r>
              <w:t xml:space="preserve">appear on the left side bar and </w:t>
            </w:r>
            <w:r w:rsidR="006B382F">
              <w:t>give</w:t>
            </w:r>
            <w:r>
              <w:t xml:space="preserve"> you instant access to filters. </w:t>
            </w:r>
          </w:p>
          <w:p w:rsidR="008A3FDE" w:rsidRDefault="008A3FDE" w:rsidP="008A3F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83535" cy="162610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ssue_2_Hints_Tips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535" cy="162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71BB" w:rsidRPr="00DB00E4" w:rsidRDefault="007814E4" w:rsidP="00C52427">
            <w:r>
              <w:t>It is very simple to setup: 1) once you create a filter, “grab” the filter by clicking and holding at the end of the string (located at the top of the tickets list, above the labels); 2) drag all the way to the side bar and release; 3)</w:t>
            </w:r>
            <w:r w:rsidR="00C52427">
              <w:t>a</w:t>
            </w:r>
            <w:r>
              <w:t>n icon will be added to the bar. The icon picture, colour and name can be customised</w:t>
            </w:r>
            <w:r w:rsidR="00850330" w:rsidRPr="00850330">
              <w:t xml:space="preserve"> by hovering over the bookmark, and clicking on the </w:t>
            </w:r>
            <w:r w:rsidR="00E248DA">
              <w:t>‘</w:t>
            </w:r>
            <w:r w:rsidR="00850330" w:rsidRPr="00850330">
              <w:t>Edit Bookmark</w:t>
            </w:r>
            <w:r w:rsidR="00E248DA">
              <w:t>’</w:t>
            </w:r>
            <w:r w:rsidR="00850330" w:rsidRPr="00850330">
              <w:t xml:space="preserve"> in the pop-up that displays</w:t>
            </w:r>
            <w:r w:rsidRPr="00850330">
              <w:t>.</w:t>
            </w:r>
            <w:r w:rsidRPr="00F931A5">
              <w:rPr>
                <w:noProof/>
              </w:rPr>
              <w:t xml:space="preserve"> </w:t>
            </w:r>
          </w:p>
        </w:tc>
      </w:tr>
    </w:tbl>
    <w:p w:rsidR="00734E91" w:rsidRDefault="00734E91" w:rsidP="00734E91">
      <w:pPr>
        <w:rPr>
          <w:rFonts w:ascii="Corbel" w:hAnsi="Corbel"/>
          <w:color w:val="404040" w:themeColor="text1" w:themeTint="BF"/>
          <w:sz w:val="20"/>
          <w:szCs w:val="20"/>
        </w:rPr>
      </w:pPr>
    </w:p>
    <w:p w:rsidR="00981426" w:rsidRDefault="00981426" w:rsidP="00F71D4F">
      <w:pPr>
        <w:rPr>
          <w:rFonts w:ascii="Corbel" w:hAnsi="Corbel"/>
          <w:color w:val="404040" w:themeColor="text1" w:themeTint="BF"/>
          <w:sz w:val="20"/>
          <w:szCs w:val="20"/>
        </w:rPr>
      </w:pPr>
    </w:p>
    <w:sectPr w:rsidR="00981426" w:rsidSect="00981426">
      <w:type w:val="continuous"/>
      <w:pgSz w:w="11906" w:h="16838"/>
      <w:pgMar w:top="1440" w:right="1440" w:bottom="1440" w:left="1440" w:header="708" w:footer="708" w:gutter="0"/>
      <w:cols w:space="2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7C8F"/>
    <w:multiLevelType w:val="hybridMultilevel"/>
    <w:tmpl w:val="91A85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823614"/>
    <w:multiLevelType w:val="hybridMultilevel"/>
    <w:tmpl w:val="1E9C9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21352"/>
    <w:multiLevelType w:val="hybridMultilevel"/>
    <w:tmpl w:val="D1728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CF3A95"/>
    <w:multiLevelType w:val="hybridMultilevel"/>
    <w:tmpl w:val="BF384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B779F"/>
    <w:multiLevelType w:val="hybridMultilevel"/>
    <w:tmpl w:val="B9B26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30105"/>
    <w:multiLevelType w:val="hybridMultilevel"/>
    <w:tmpl w:val="75AA9B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33A57B3"/>
    <w:multiLevelType w:val="hybridMultilevel"/>
    <w:tmpl w:val="90B62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6E5CF5"/>
    <w:multiLevelType w:val="hybridMultilevel"/>
    <w:tmpl w:val="49605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0414A2"/>
    <w:multiLevelType w:val="hybridMultilevel"/>
    <w:tmpl w:val="1D4424DA"/>
    <w:lvl w:ilvl="0" w:tplc="144AC36A">
      <w:start w:val="1"/>
      <w:numFmt w:val="bullet"/>
      <w:pStyle w:val="Butt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7F"/>
    <w:rsid w:val="00013AD9"/>
    <w:rsid w:val="00014E68"/>
    <w:rsid w:val="00024173"/>
    <w:rsid w:val="0006555B"/>
    <w:rsid w:val="00093F12"/>
    <w:rsid w:val="000B76D7"/>
    <w:rsid w:val="00167ACB"/>
    <w:rsid w:val="001771BB"/>
    <w:rsid w:val="00177B9F"/>
    <w:rsid w:val="001847F7"/>
    <w:rsid w:val="001C2C84"/>
    <w:rsid w:val="001C35CE"/>
    <w:rsid w:val="001C796F"/>
    <w:rsid w:val="001D0441"/>
    <w:rsid w:val="001F4C00"/>
    <w:rsid w:val="00201FFA"/>
    <w:rsid w:val="00206887"/>
    <w:rsid w:val="002101F5"/>
    <w:rsid w:val="00277891"/>
    <w:rsid w:val="002B0875"/>
    <w:rsid w:val="00312A00"/>
    <w:rsid w:val="003212C7"/>
    <w:rsid w:val="00350106"/>
    <w:rsid w:val="003507BD"/>
    <w:rsid w:val="00355DAD"/>
    <w:rsid w:val="00363603"/>
    <w:rsid w:val="00391570"/>
    <w:rsid w:val="003E5997"/>
    <w:rsid w:val="003E6426"/>
    <w:rsid w:val="00456B52"/>
    <w:rsid w:val="004702A1"/>
    <w:rsid w:val="004B71E3"/>
    <w:rsid w:val="004E3568"/>
    <w:rsid w:val="00516BD0"/>
    <w:rsid w:val="00556BB6"/>
    <w:rsid w:val="005B069D"/>
    <w:rsid w:val="005E6E64"/>
    <w:rsid w:val="005F488B"/>
    <w:rsid w:val="006B382F"/>
    <w:rsid w:val="006C293A"/>
    <w:rsid w:val="006D0648"/>
    <w:rsid w:val="00734E91"/>
    <w:rsid w:val="00741B77"/>
    <w:rsid w:val="00756E8D"/>
    <w:rsid w:val="00757556"/>
    <w:rsid w:val="00780B15"/>
    <w:rsid w:val="007814E4"/>
    <w:rsid w:val="00796174"/>
    <w:rsid w:val="007B1C41"/>
    <w:rsid w:val="007B7CDF"/>
    <w:rsid w:val="007E6F0E"/>
    <w:rsid w:val="007F73A3"/>
    <w:rsid w:val="00801B73"/>
    <w:rsid w:val="00850330"/>
    <w:rsid w:val="00865F9E"/>
    <w:rsid w:val="008A017F"/>
    <w:rsid w:val="008A3FDE"/>
    <w:rsid w:val="008C131F"/>
    <w:rsid w:val="0090762A"/>
    <w:rsid w:val="00925872"/>
    <w:rsid w:val="009416B5"/>
    <w:rsid w:val="009737D8"/>
    <w:rsid w:val="009758D1"/>
    <w:rsid w:val="00981426"/>
    <w:rsid w:val="009A37EC"/>
    <w:rsid w:val="00A02931"/>
    <w:rsid w:val="00A32593"/>
    <w:rsid w:val="00A507FF"/>
    <w:rsid w:val="00A812D5"/>
    <w:rsid w:val="00AB7F3A"/>
    <w:rsid w:val="00AF0366"/>
    <w:rsid w:val="00B437C6"/>
    <w:rsid w:val="00B62365"/>
    <w:rsid w:val="00B76297"/>
    <w:rsid w:val="00B85B61"/>
    <w:rsid w:val="00BC4B6D"/>
    <w:rsid w:val="00BD0C9C"/>
    <w:rsid w:val="00BE77C7"/>
    <w:rsid w:val="00BF6529"/>
    <w:rsid w:val="00C141FC"/>
    <w:rsid w:val="00C52427"/>
    <w:rsid w:val="00C5764C"/>
    <w:rsid w:val="00C74A06"/>
    <w:rsid w:val="00CC0455"/>
    <w:rsid w:val="00CE1EFF"/>
    <w:rsid w:val="00CF3DEE"/>
    <w:rsid w:val="00D53D4F"/>
    <w:rsid w:val="00D7639D"/>
    <w:rsid w:val="00D84508"/>
    <w:rsid w:val="00DB00E4"/>
    <w:rsid w:val="00DE09F0"/>
    <w:rsid w:val="00DF7444"/>
    <w:rsid w:val="00DF7EC6"/>
    <w:rsid w:val="00E15F65"/>
    <w:rsid w:val="00E248DA"/>
    <w:rsid w:val="00E26EA5"/>
    <w:rsid w:val="00E45246"/>
    <w:rsid w:val="00E84C24"/>
    <w:rsid w:val="00EA4622"/>
    <w:rsid w:val="00EA5E21"/>
    <w:rsid w:val="00EB21E0"/>
    <w:rsid w:val="00ED3DE9"/>
    <w:rsid w:val="00EE4D38"/>
    <w:rsid w:val="00EE5F85"/>
    <w:rsid w:val="00F116BD"/>
    <w:rsid w:val="00F31C97"/>
    <w:rsid w:val="00F4028B"/>
    <w:rsid w:val="00F71D4F"/>
    <w:rsid w:val="00F74BF2"/>
    <w:rsid w:val="00FA4C5F"/>
    <w:rsid w:val="00FB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D42D3-1ECF-4579-9293-5132C29D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F488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B9BD5" w:themeColor="accent1"/>
      <w:sz w:val="24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F488B"/>
    <w:rPr>
      <w:rFonts w:asciiTheme="majorHAnsi" w:eastAsiaTheme="majorEastAsia" w:hAnsiTheme="majorHAnsi" w:cstheme="majorBidi"/>
      <w:bCs/>
      <w:color w:val="5B9BD5" w:themeColor="accent1"/>
      <w:sz w:val="24"/>
      <w:szCs w:val="26"/>
      <w:lang w:val="en-US" w:eastAsia="en-US"/>
    </w:rPr>
  </w:style>
  <w:style w:type="character" w:styleId="Strong">
    <w:name w:val="Strong"/>
    <w:basedOn w:val="DefaultParagraphFont"/>
    <w:unhideWhenUsed/>
    <w:qFormat/>
    <w:rsid w:val="005F488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15F6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link w:val="Subtitle1Char"/>
    <w:qFormat/>
    <w:rsid w:val="00734E91"/>
    <w:rPr>
      <w:rFonts w:asciiTheme="majorHAnsi" w:hAnsiTheme="majorHAnsi"/>
      <w:b/>
      <w:bCs/>
      <w:color w:val="007C92"/>
      <w:sz w:val="28"/>
      <w:szCs w:val="24"/>
    </w:rPr>
  </w:style>
  <w:style w:type="paragraph" w:customStyle="1" w:styleId="IntroParagraph">
    <w:name w:val="Intro Paragraph"/>
    <w:basedOn w:val="Normal"/>
    <w:link w:val="IntroParagraphChar"/>
    <w:qFormat/>
    <w:rsid w:val="008C131F"/>
    <w:rPr>
      <w:i/>
      <w:iCs/>
      <w:color w:val="000000" w:themeColor="text1"/>
      <w:sz w:val="28"/>
      <w:szCs w:val="24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character" w:customStyle="1" w:styleId="Subtitle1Char">
    <w:name w:val="Subtitle1 Char"/>
    <w:basedOn w:val="DefaultParagraphFont"/>
    <w:link w:val="Subtitle1"/>
    <w:rsid w:val="00734E91"/>
    <w:rPr>
      <w:rFonts w:asciiTheme="majorHAnsi" w:hAnsiTheme="majorHAnsi"/>
      <w:b/>
      <w:bCs/>
      <w:color w:val="007C92"/>
      <w:sz w:val="28"/>
      <w:szCs w:val="24"/>
    </w:rPr>
  </w:style>
  <w:style w:type="paragraph" w:customStyle="1" w:styleId="TitleGeorgia">
    <w:name w:val="Title_Georgia"/>
    <w:basedOn w:val="Normal"/>
    <w:link w:val="TitleGeorgiaChar"/>
    <w:qFormat/>
    <w:rsid w:val="00D84508"/>
    <w:rPr>
      <w:rFonts w:ascii="Georgia" w:hAnsi="Georgia"/>
      <w:b/>
      <w:color w:val="007C92"/>
      <w:sz w:val="44"/>
      <w:szCs w:val="44"/>
    </w:rPr>
  </w:style>
  <w:style w:type="character" w:customStyle="1" w:styleId="IntroParagraphChar">
    <w:name w:val="Intro Paragraph Char"/>
    <w:basedOn w:val="DefaultParagraphFont"/>
    <w:link w:val="IntroParagraph"/>
    <w:rsid w:val="008C131F"/>
    <w:rPr>
      <w:i/>
      <w:iCs/>
      <w:color w:val="000000" w:themeColor="text1"/>
      <w:sz w:val="28"/>
      <w:szCs w:val="24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customStyle="1" w:styleId="Buttle1">
    <w:name w:val="Buttle 1"/>
    <w:basedOn w:val="ListParagraph"/>
    <w:link w:val="Buttle1Char"/>
    <w:qFormat/>
    <w:rsid w:val="00734E91"/>
    <w:pPr>
      <w:numPr>
        <w:numId w:val="4"/>
      </w:numPr>
      <w:spacing w:after="0" w:line="240" w:lineRule="auto"/>
      <w:contextualSpacing w:val="0"/>
    </w:pPr>
    <w:rPr>
      <w:rFonts w:ascii="Corbel" w:hAnsi="Corbel"/>
    </w:rPr>
  </w:style>
  <w:style w:type="character" w:customStyle="1" w:styleId="TitleGeorgiaChar">
    <w:name w:val="Title_Georgia Char"/>
    <w:basedOn w:val="DefaultParagraphFont"/>
    <w:link w:val="TitleGeorgia"/>
    <w:rsid w:val="00D84508"/>
    <w:rPr>
      <w:rFonts w:ascii="Georgia" w:hAnsi="Georgia"/>
      <w:b/>
      <w:color w:val="007C92"/>
      <w:sz w:val="44"/>
      <w:szCs w:val="44"/>
    </w:rPr>
  </w:style>
  <w:style w:type="paragraph" w:customStyle="1" w:styleId="MainTextCorbel">
    <w:name w:val="Main Text Corbel"/>
    <w:basedOn w:val="Normal"/>
    <w:link w:val="MainTextCorbelChar"/>
    <w:qFormat/>
    <w:rsid w:val="00734E91"/>
    <w:pPr>
      <w:spacing w:line="240" w:lineRule="auto"/>
    </w:pPr>
    <w:rPr>
      <w:rFonts w:ascii="Corbel" w:hAnsi="Corbel"/>
      <w:color w:val="262626" w:themeColor="text1" w:themeTint="D9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4E91"/>
  </w:style>
  <w:style w:type="character" w:customStyle="1" w:styleId="Buttle1Char">
    <w:name w:val="Buttle 1 Char"/>
    <w:basedOn w:val="ListParagraphChar"/>
    <w:link w:val="Buttle1"/>
    <w:rsid w:val="00734E91"/>
    <w:rPr>
      <w:rFonts w:ascii="Corbel" w:hAnsi="Corbel"/>
    </w:rPr>
  </w:style>
  <w:style w:type="paragraph" w:customStyle="1" w:styleId="Subtitle2">
    <w:name w:val="Subtitle 2"/>
    <w:basedOn w:val="Normal"/>
    <w:link w:val="Subtitle2Char"/>
    <w:qFormat/>
    <w:rsid w:val="006D0648"/>
    <w:rPr>
      <w:rFonts w:ascii="Georgia" w:hAnsi="Georgia"/>
      <w:bCs/>
      <w:i/>
      <w:color w:val="000000" w:themeColor="text1"/>
      <w:sz w:val="24"/>
      <w:szCs w:val="24"/>
      <w:u w:val="single"/>
    </w:rPr>
  </w:style>
  <w:style w:type="character" w:customStyle="1" w:styleId="MainTextCorbelChar">
    <w:name w:val="Main Text Corbel Char"/>
    <w:basedOn w:val="DefaultParagraphFont"/>
    <w:link w:val="MainTextCorbel"/>
    <w:rsid w:val="00734E91"/>
    <w:rPr>
      <w:rFonts w:ascii="Corbel" w:hAnsi="Corbel"/>
      <w:color w:val="262626" w:themeColor="text1" w:themeTint="D9"/>
      <w:szCs w:val="20"/>
    </w:rPr>
  </w:style>
  <w:style w:type="character" w:styleId="Hyperlink">
    <w:name w:val="Hyperlink"/>
    <w:basedOn w:val="DefaultParagraphFont"/>
    <w:uiPriority w:val="99"/>
    <w:unhideWhenUsed/>
    <w:rsid w:val="00925872"/>
    <w:rPr>
      <w:color w:val="0563C1" w:themeColor="hyperlink"/>
      <w:u w:val="single"/>
    </w:rPr>
  </w:style>
  <w:style w:type="character" w:customStyle="1" w:styleId="Subtitle2Char">
    <w:name w:val="Subtitle 2 Char"/>
    <w:basedOn w:val="DefaultParagraphFont"/>
    <w:link w:val="Subtitle2"/>
    <w:rsid w:val="006D0648"/>
    <w:rPr>
      <w:rFonts w:ascii="Georgia" w:hAnsi="Georgia"/>
      <w:bCs/>
      <w:i/>
      <w:color w:val="000000" w:themeColor="text1"/>
      <w:sz w:val="24"/>
      <w:szCs w:val="24"/>
      <w:u w:val="single"/>
    </w:rPr>
  </w:style>
  <w:style w:type="paragraph" w:customStyle="1" w:styleId="tipsbody">
    <w:name w:val="tips body"/>
    <w:basedOn w:val="Normal"/>
    <w:link w:val="tipsbodyChar"/>
    <w:qFormat/>
    <w:rsid w:val="00F116BD"/>
    <w:pPr>
      <w:spacing w:after="0" w:line="240" w:lineRule="auto"/>
    </w:pPr>
    <w:rPr>
      <w:rFonts w:ascii="Corbel" w:hAnsi="Corbel"/>
      <w:color w:val="000000" w:themeColor="text1"/>
    </w:rPr>
  </w:style>
  <w:style w:type="character" w:customStyle="1" w:styleId="tipsbodyChar">
    <w:name w:val="tips body Char"/>
    <w:basedOn w:val="DefaultParagraphFont"/>
    <w:link w:val="tipsbody"/>
    <w:rsid w:val="00F116BD"/>
    <w:rPr>
      <w:rFonts w:ascii="Corbel" w:hAnsi="Corbel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B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555B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E84C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site.soton.ac.uk/Administration/Service-Portal-Development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otonproduction.service-now.com/sot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FCE1-E8BC-4A1D-A16D-2A5568B3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 G.</dc:creator>
  <cp:keywords/>
  <dc:description/>
  <cp:lastModifiedBy>Marcon G.</cp:lastModifiedBy>
  <cp:revision>40</cp:revision>
  <cp:lastPrinted>2014-11-14T11:17:00Z</cp:lastPrinted>
  <dcterms:created xsi:type="dcterms:W3CDTF">2014-11-14T14:36:00Z</dcterms:created>
  <dcterms:modified xsi:type="dcterms:W3CDTF">2015-01-20T16:53:00Z</dcterms:modified>
</cp:coreProperties>
</file>