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6A8" w:rsidRPr="00682A7B" w:rsidRDefault="0030311D" w:rsidP="00682A7B">
      <w:pPr>
        <w:ind w:right="-23"/>
        <w:rPr>
          <w:b/>
          <w:bCs/>
          <w:sz w:val="34"/>
          <w:szCs w:val="34"/>
        </w:rPr>
      </w:pPr>
      <w:r w:rsidRPr="00682A7B">
        <w:rPr>
          <w:b/>
          <w:bCs/>
          <w:noProof/>
          <w:color w:val="FFFFFF" w:themeColor="background1"/>
          <w:sz w:val="34"/>
          <w:szCs w:val="34"/>
        </w:rPr>
        <w:drawing>
          <wp:anchor distT="0" distB="0" distL="114300" distR="114300" simplePos="0" relativeHeight="251658240" behindDoc="1" locked="0" layoutInCell="1" allowOverlap="1" wp14:anchorId="53E3C1D5" wp14:editId="638FEEF4">
            <wp:simplePos x="0" y="0"/>
            <wp:positionH relativeFrom="column">
              <wp:posOffset>-5927</wp:posOffset>
            </wp:positionH>
            <wp:positionV relativeFrom="paragraph">
              <wp:posOffset>-33867</wp:posOffset>
            </wp:positionV>
            <wp:extent cx="6028267" cy="240453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87" b="33827"/>
                    <a:stretch/>
                  </pic:blipFill>
                  <pic:spPr bwMode="auto">
                    <a:xfrm>
                      <a:off x="0" y="0"/>
                      <a:ext cx="6028267" cy="24045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2A7B">
        <w:rPr>
          <w:b/>
          <w:bCs/>
          <w:color w:val="FFFFFF" w:themeColor="background1"/>
          <w:sz w:val="34"/>
          <w:szCs w:val="34"/>
        </w:rPr>
        <w:t xml:space="preserve">                                  </w:t>
      </w:r>
      <w:r w:rsidR="00C56E06" w:rsidRPr="00682A7B">
        <w:rPr>
          <w:b/>
          <w:bCs/>
          <w:color w:val="FFFFFF" w:themeColor="background1"/>
          <w:sz w:val="34"/>
          <w:szCs w:val="34"/>
        </w:rPr>
        <w:t xml:space="preserve">Coastal Seminar Series, </w:t>
      </w:r>
      <w:r w:rsidR="00B81921" w:rsidRPr="00682A7B">
        <w:rPr>
          <w:b/>
          <w:bCs/>
          <w:color w:val="FFFFFF" w:themeColor="background1"/>
          <w:sz w:val="34"/>
          <w:szCs w:val="34"/>
        </w:rPr>
        <w:t>Semester</w:t>
      </w:r>
      <w:r w:rsidR="00C56E06" w:rsidRPr="00682A7B">
        <w:rPr>
          <w:b/>
          <w:bCs/>
          <w:color w:val="FFFFFF" w:themeColor="background1"/>
          <w:sz w:val="34"/>
          <w:szCs w:val="34"/>
        </w:rPr>
        <w:t xml:space="preserve"> 1, 2013-2014</w:t>
      </w:r>
    </w:p>
    <w:p w:rsidR="00C56E06" w:rsidRPr="002C50D3" w:rsidRDefault="00C56E06" w:rsidP="00C56E06">
      <w:pPr>
        <w:tabs>
          <w:tab w:val="left" w:pos="8206"/>
        </w:tabs>
      </w:pPr>
      <w:r w:rsidRPr="002C50D3">
        <w:tab/>
      </w:r>
    </w:p>
    <w:p w:rsidR="00682A7B" w:rsidRDefault="009B2194" w:rsidP="009B2194">
      <w:pPr>
        <w:tabs>
          <w:tab w:val="left" w:pos="3613"/>
        </w:tabs>
        <w:ind w:left="3600" w:hanging="3600"/>
      </w:pPr>
      <w:r>
        <w:tab/>
      </w:r>
      <w:bookmarkStart w:id="0" w:name="_GoBack"/>
      <w:bookmarkEnd w:id="0"/>
    </w:p>
    <w:p w:rsidR="00682A7B" w:rsidRDefault="00682A7B" w:rsidP="002C50D3">
      <w:pPr>
        <w:ind w:left="3600" w:hanging="3600"/>
      </w:pPr>
    </w:p>
    <w:p w:rsidR="00682A7B" w:rsidRDefault="00682A7B" w:rsidP="002C50D3">
      <w:pPr>
        <w:ind w:left="3600" w:hanging="3600"/>
      </w:pPr>
    </w:p>
    <w:p w:rsidR="00682A7B" w:rsidRDefault="00682A7B" w:rsidP="002C50D3">
      <w:pPr>
        <w:ind w:left="3600" w:hanging="3600"/>
      </w:pPr>
    </w:p>
    <w:p w:rsidR="00682A7B" w:rsidRDefault="00032AE6" w:rsidP="00EB2F6E">
      <w:pPr>
        <w:tabs>
          <w:tab w:val="left" w:pos="1440"/>
        </w:tabs>
      </w:pPr>
      <w:r>
        <w:tab/>
      </w:r>
    </w:p>
    <w:p w:rsidR="00945232" w:rsidRDefault="00945232" w:rsidP="00EB2F6E">
      <w:pPr>
        <w:spacing w:after="120"/>
        <w:ind w:right="-142"/>
        <w:contextualSpacing/>
      </w:pPr>
    </w:p>
    <w:p w:rsidR="00E21C59" w:rsidRPr="002C50D3" w:rsidRDefault="00E21C59" w:rsidP="00EB2F6E">
      <w:pPr>
        <w:spacing w:after="120"/>
        <w:ind w:right="-142"/>
        <w:contextualSpacing/>
      </w:pPr>
      <w:r w:rsidRPr="002C50D3">
        <w:t xml:space="preserve">Monday </w:t>
      </w:r>
      <w:r>
        <w:t>21</w:t>
      </w:r>
      <w:r w:rsidRPr="002C50D3">
        <w:t xml:space="preserve"> </w:t>
      </w:r>
      <w:r>
        <w:t>October</w:t>
      </w:r>
      <w:r w:rsidRPr="002C50D3">
        <w:t xml:space="preserve"> at 12.30</w:t>
      </w:r>
      <w:r w:rsidRPr="002C50D3">
        <w:tab/>
      </w:r>
      <w:r>
        <w:tab/>
      </w:r>
      <w:proofErr w:type="spellStart"/>
      <w:r>
        <w:t>Prof</w:t>
      </w:r>
      <w:r w:rsidRPr="002C50D3">
        <w:t>.</w:t>
      </w:r>
      <w:proofErr w:type="spellEnd"/>
      <w:r w:rsidRPr="002C50D3">
        <w:t xml:space="preserve"> </w:t>
      </w:r>
      <w:proofErr w:type="spellStart"/>
      <w:r>
        <w:t>Efi</w:t>
      </w:r>
      <w:proofErr w:type="spellEnd"/>
      <w:r>
        <w:t xml:space="preserve"> </w:t>
      </w:r>
      <w:proofErr w:type="spellStart"/>
      <w:r>
        <w:t>Foufoula</w:t>
      </w:r>
      <w:proofErr w:type="spellEnd"/>
      <w:r>
        <w:t>-Georgiou</w:t>
      </w:r>
      <w:r w:rsidRPr="002C50D3">
        <w:t xml:space="preserve"> (</w:t>
      </w:r>
      <w:r>
        <w:t>University of Minnesota</w:t>
      </w:r>
      <w:r w:rsidRPr="002C50D3">
        <w:t>), “</w:t>
      </w:r>
      <w:r w:rsidRPr="00E21C59">
        <w:rPr>
          <w:b/>
          <w:bCs/>
        </w:rPr>
        <w:t>Dynamic</w:t>
      </w:r>
      <w:r>
        <w:rPr>
          <w:b/>
          <w:bCs/>
        </w:rPr>
        <w:t xml:space="preserve"> Building 34/3001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connectivity</w:t>
      </w:r>
      <w:r w:rsidRPr="002C50D3">
        <w:rPr>
          <w:b/>
          <w:bCs/>
        </w:rPr>
        <w:t xml:space="preserve"> </w:t>
      </w:r>
      <w:r>
        <w:rPr>
          <w:b/>
          <w:bCs/>
        </w:rPr>
        <w:t>as a metric for resilience in river network processes</w:t>
      </w:r>
      <w:r w:rsidRPr="002C50D3">
        <w:t>”</w:t>
      </w:r>
    </w:p>
    <w:p w:rsidR="00C56E06" w:rsidRDefault="00C56E06" w:rsidP="00EB2F6E">
      <w:pPr>
        <w:spacing w:after="120"/>
        <w:ind w:left="2880" w:hanging="2880"/>
        <w:contextualSpacing/>
      </w:pPr>
    </w:p>
    <w:p w:rsidR="00945232" w:rsidRPr="002C50D3" w:rsidRDefault="00945232" w:rsidP="00EB2F6E">
      <w:pPr>
        <w:spacing w:after="120"/>
        <w:ind w:left="2880" w:hanging="2880"/>
        <w:contextualSpacing/>
      </w:pPr>
    </w:p>
    <w:p w:rsidR="00C56E06" w:rsidRPr="002C50D3" w:rsidRDefault="00C56E06" w:rsidP="00EB2F6E">
      <w:pPr>
        <w:spacing w:after="120"/>
        <w:contextualSpacing/>
      </w:pPr>
      <w:r w:rsidRPr="002C50D3">
        <w:t>Monday 4 November at 12.30</w:t>
      </w:r>
      <w:r w:rsidRPr="002C50D3">
        <w:tab/>
      </w:r>
      <w:r w:rsidR="00741143">
        <w:tab/>
      </w:r>
      <w:proofErr w:type="spellStart"/>
      <w:r w:rsidRPr="002C50D3">
        <w:t>Dr.</w:t>
      </w:r>
      <w:proofErr w:type="spellEnd"/>
      <w:r w:rsidRPr="002C50D3">
        <w:t xml:space="preserve"> Paolo </w:t>
      </w:r>
      <w:proofErr w:type="spellStart"/>
      <w:r w:rsidRPr="002C50D3">
        <w:t>Cipollini</w:t>
      </w:r>
      <w:proofErr w:type="spellEnd"/>
      <w:r w:rsidRPr="002C50D3">
        <w:t xml:space="preserve"> (National Oceanography Centre)</w:t>
      </w:r>
      <w:r w:rsidR="00FF58FB" w:rsidRPr="002C50D3">
        <w:t>, “</w:t>
      </w:r>
      <w:r w:rsidR="00FF58FB" w:rsidRPr="002C50D3">
        <w:rPr>
          <w:b/>
          <w:bCs/>
        </w:rPr>
        <w:t>Satellite</w:t>
      </w:r>
      <w:r w:rsidR="00741143">
        <w:rPr>
          <w:b/>
          <w:bCs/>
        </w:rPr>
        <w:t xml:space="preserve"> Building 67/1003</w:t>
      </w:r>
      <w:r w:rsidR="00741143">
        <w:rPr>
          <w:b/>
          <w:bCs/>
        </w:rPr>
        <w:tab/>
      </w:r>
      <w:r w:rsidR="00741143">
        <w:rPr>
          <w:b/>
          <w:bCs/>
        </w:rPr>
        <w:tab/>
      </w:r>
      <w:r w:rsidR="00741143">
        <w:rPr>
          <w:b/>
          <w:bCs/>
        </w:rPr>
        <w:tab/>
      </w:r>
      <w:r w:rsidR="00FF58FB" w:rsidRPr="002C50D3">
        <w:rPr>
          <w:b/>
          <w:bCs/>
        </w:rPr>
        <w:t>altimetry in the coastal zone: past, present and future</w:t>
      </w:r>
      <w:r w:rsidR="00FF58FB" w:rsidRPr="002C50D3">
        <w:t>”</w:t>
      </w:r>
    </w:p>
    <w:p w:rsidR="00FF58FB" w:rsidRDefault="00FF58FB" w:rsidP="00EB2F6E">
      <w:pPr>
        <w:spacing w:after="120"/>
        <w:ind w:left="2880" w:hanging="2880"/>
        <w:contextualSpacing/>
      </w:pPr>
    </w:p>
    <w:p w:rsidR="00945232" w:rsidRPr="002C50D3" w:rsidRDefault="00945232" w:rsidP="00EB2F6E">
      <w:pPr>
        <w:spacing w:after="120"/>
        <w:ind w:left="2880" w:hanging="2880"/>
        <w:contextualSpacing/>
      </w:pPr>
    </w:p>
    <w:p w:rsidR="00741143" w:rsidRDefault="004C587A" w:rsidP="00EB2F6E">
      <w:pPr>
        <w:spacing w:after="120"/>
        <w:ind w:left="3600" w:hanging="3600"/>
        <w:contextualSpacing/>
        <w:rPr>
          <w:b/>
          <w:bCs/>
          <w:color w:val="000000"/>
        </w:rPr>
      </w:pPr>
      <w:r w:rsidRPr="002C50D3">
        <w:t>Thursday 14 November at 15.30</w:t>
      </w:r>
      <w:r w:rsidRPr="002C50D3">
        <w:tab/>
      </w:r>
      <w:proofErr w:type="spellStart"/>
      <w:r w:rsidRPr="002C50D3">
        <w:t>Dr.</w:t>
      </w:r>
      <w:proofErr w:type="spellEnd"/>
      <w:r w:rsidRPr="002C50D3">
        <w:t xml:space="preserve"> </w:t>
      </w:r>
      <w:proofErr w:type="spellStart"/>
      <w:r w:rsidRPr="002C50D3">
        <w:t>Valentin</w:t>
      </w:r>
      <w:proofErr w:type="spellEnd"/>
      <w:r w:rsidRPr="002C50D3">
        <w:t xml:space="preserve"> Heller (</w:t>
      </w:r>
      <w:r w:rsidRPr="002C50D3">
        <w:rPr>
          <w:color w:val="000000"/>
        </w:rPr>
        <w:t>Imperial College London</w:t>
      </w:r>
      <w:r w:rsidRPr="002C50D3">
        <w:t>), “</w:t>
      </w:r>
      <w:r w:rsidRPr="002C50D3">
        <w:rPr>
          <w:b/>
          <w:bCs/>
          <w:color w:val="000000"/>
        </w:rPr>
        <w:t>A hybrid</w:t>
      </w:r>
      <w:r w:rsidR="00741143">
        <w:rPr>
          <w:b/>
          <w:bCs/>
          <w:color w:val="000000"/>
        </w:rPr>
        <w:t xml:space="preserve"> </w:t>
      </w:r>
    </w:p>
    <w:p w:rsidR="00FF58FB" w:rsidRPr="002C50D3" w:rsidRDefault="00741143" w:rsidP="00EB2F6E">
      <w:pPr>
        <w:spacing w:after="120"/>
        <w:ind w:left="3600" w:hanging="3600"/>
        <w:contextualSpacing/>
      </w:pPr>
      <w:r>
        <w:rPr>
          <w:b/>
          <w:bCs/>
          <w:color w:val="000000"/>
        </w:rPr>
        <w:t>Building 32/3077</w:t>
      </w:r>
      <w:r w:rsidR="004C587A" w:rsidRPr="002C50D3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ab/>
      </w:r>
      <w:r w:rsidR="004C587A" w:rsidRPr="002C50D3">
        <w:rPr>
          <w:b/>
          <w:bCs/>
          <w:color w:val="000000"/>
        </w:rPr>
        <w:t>investigation of the effect of the water body geometry on landslide-tsunamis</w:t>
      </w:r>
      <w:r w:rsidR="004C587A" w:rsidRPr="002C50D3">
        <w:t>”</w:t>
      </w:r>
    </w:p>
    <w:p w:rsidR="00C56E06" w:rsidRDefault="00C56E06" w:rsidP="00EB2F6E">
      <w:pPr>
        <w:spacing w:after="120"/>
        <w:contextualSpacing/>
      </w:pPr>
    </w:p>
    <w:p w:rsidR="00945232" w:rsidRPr="002C50D3" w:rsidRDefault="00945232" w:rsidP="00EB2F6E">
      <w:pPr>
        <w:spacing w:after="120"/>
        <w:contextualSpacing/>
      </w:pPr>
    </w:p>
    <w:p w:rsidR="00C56E06" w:rsidRPr="00643EC5" w:rsidRDefault="009E7A78" w:rsidP="00EB2F6E">
      <w:pPr>
        <w:spacing w:after="120"/>
        <w:contextualSpacing/>
      </w:pPr>
      <w:r>
        <w:t xml:space="preserve">Monday 18 November </w:t>
      </w:r>
      <w:r w:rsidRPr="00643EC5">
        <w:t>at 12.30</w:t>
      </w:r>
      <w:r w:rsidRPr="00643EC5">
        <w:tab/>
      </w:r>
      <w:r w:rsidR="00741143">
        <w:tab/>
      </w:r>
      <w:proofErr w:type="spellStart"/>
      <w:r w:rsidRPr="00643EC5">
        <w:t>Dr.</w:t>
      </w:r>
      <w:proofErr w:type="spellEnd"/>
      <w:r w:rsidRPr="00643EC5">
        <w:t xml:space="preserve"> Andres </w:t>
      </w:r>
      <w:proofErr w:type="spellStart"/>
      <w:r w:rsidRPr="00643EC5">
        <w:t>Payo</w:t>
      </w:r>
      <w:proofErr w:type="spellEnd"/>
      <w:r w:rsidRPr="00643EC5">
        <w:t xml:space="preserve"> (University of Oxford), “</w:t>
      </w:r>
      <w:r w:rsidRPr="00643EC5">
        <w:rPr>
          <w:b/>
          <w:bCs/>
        </w:rPr>
        <w:t>Erosion and accretion</w:t>
      </w:r>
      <w:r w:rsidR="00741143">
        <w:rPr>
          <w:b/>
          <w:bCs/>
        </w:rPr>
        <w:t xml:space="preserve"> Building 34/2003</w:t>
      </w:r>
      <w:r w:rsidR="00741143">
        <w:rPr>
          <w:b/>
          <w:bCs/>
        </w:rPr>
        <w:tab/>
      </w:r>
      <w:r w:rsidRPr="00643EC5">
        <w:rPr>
          <w:b/>
          <w:bCs/>
        </w:rPr>
        <w:t xml:space="preserve"> </w:t>
      </w:r>
      <w:r w:rsidR="00741143">
        <w:rPr>
          <w:b/>
          <w:bCs/>
        </w:rPr>
        <w:tab/>
      </w:r>
      <w:r w:rsidR="00741143">
        <w:rPr>
          <w:b/>
          <w:bCs/>
        </w:rPr>
        <w:tab/>
      </w:r>
      <w:r w:rsidRPr="00643EC5">
        <w:rPr>
          <w:b/>
          <w:bCs/>
        </w:rPr>
        <w:t>along part of the Suffolk co</w:t>
      </w:r>
      <w:r w:rsidR="00B75EDB">
        <w:rPr>
          <w:b/>
          <w:bCs/>
        </w:rPr>
        <w:t xml:space="preserve">ast of East Anglia: a review of </w:t>
      </w:r>
      <w:r w:rsidR="00B75EDB">
        <w:rPr>
          <w:b/>
          <w:bCs/>
        </w:rPr>
        <w:tab/>
      </w:r>
      <w:r w:rsidR="00B75EDB">
        <w:rPr>
          <w:b/>
          <w:bCs/>
        </w:rPr>
        <w:tab/>
      </w:r>
      <w:r w:rsidR="00B75EDB">
        <w:rPr>
          <w:b/>
          <w:bCs/>
        </w:rPr>
        <w:tab/>
      </w:r>
      <w:r w:rsidR="00B75EDB">
        <w:rPr>
          <w:b/>
          <w:bCs/>
        </w:rPr>
        <w:tab/>
      </w:r>
      <w:r w:rsidR="00B75EDB">
        <w:rPr>
          <w:b/>
          <w:bCs/>
        </w:rPr>
        <w:tab/>
      </w:r>
      <w:r w:rsidR="00B75EDB">
        <w:rPr>
          <w:b/>
          <w:bCs/>
        </w:rPr>
        <w:tab/>
      </w:r>
      <w:r w:rsidRPr="00643EC5">
        <w:rPr>
          <w:b/>
          <w:bCs/>
        </w:rPr>
        <w:t>process understanding</w:t>
      </w:r>
      <w:r w:rsidRPr="00643EC5">
        <w:t>”</w:t>
      </w:r>
    </w:p>
    <w:p w:rsidR="00643EC5" w:rsidRDefault="00643EC5" w:rsidP="00EB2F6E">
      <w:pPr>
        <w:spacing w:after="120"/>
        <w:ind w:left="3600" w:hanging="3600"/>
        <w:contextualSpacing/>
      </w:pPr>
    </w:p>
    <w:p w:rsidR="00945232" w:rsidRPr="00643EC5" w:rsidRDefault="00945232" w:rsidP="00EB2F6E">
      <w:pPr>
        <w:spacing w:after="120"/>
        <w:ind w:left="3600" w:hanging="3600"/>
        <w:contextualSpacing/>
      </w:pPr>
    </w:p>
    <w:p w:rsidR="00B75EDB" w:rsidRDefault="00643EC5" w:rsidP="00EB2F6E">
      <w:pPr>
        <w:spacing w:after="120"/>
        <w:contextualSpacing/>
        <w:rPr>
          <w:b/>
          <w:bCs/>
        </w:rPr>
      </w:pPr>
      <w:r w:rsidRPr="00643EC5">
        <w:t>Thursday 28 November at 15.30</w:t>
      </w:r>
      <w:r w:rsidRPr="00643EC5">
        <w:tab/>
      </w:r>
      <w:r w:rsidR="00B13142">
        <w:tab/>
      </w:r>
      <w:proofErr w:type="spellStart"/>
      <w:r w:rsidRPr="00643EC5">
        <w:t>Alanoud</w:t>
      </w:r>
      <w:proofErr w:type="spellEnd"/>
      <w:r w:rsidRPr="00643EC5">
        <w:t xml:space="preserve"> </w:t>
      </w:r>
      <w:r w:rsidRPr="00643EC5">
        <w:rPr>
          <w:rFonts w:cs="Tahoma"/>
          <w:lang w:val="en-US"/>
        </w:rPr>
        <w:t>Al-Ragum (University of Southampton), “</w:t>
      </w:r>
      <w:r w:rsidRPr="00643EC5">
        <w:rPr>
          <w:b/>
          <w:bCs/>
        </w:rPr>
        <w:t>Sand transport</w:t>
      </w:r>
      <w:r w:rsidR="00B75EDB">
        <w:rPr>
          <w:b/>
          <w:bCs/>
        </w:rPr>
        <w:t xml:space="preserve"> </w:t>
      </w:r>
    </w:p>
    <w:p w:rsidR="00EB2F6E" w:rsidRDefault="00B75EDB" w:rsidP="00EB2F6E">
      <w:pPr>
        <w:spacing w:after="120"/>
        <w:contextualSpacing/>
        <w:rPr>
          <w:rFonts w:cs="Tahoma"/>
          <w:lang w:val="en-US"/>
        </w:rPr>
      </w:pPr>
      <w:r>
        <w:rPr>
          <w:b/>
          <w:bCs/>
        </w:rPr>
        <w:t>Building 07/3023</w:t>
      </w:r>
      <w:r>
        <w:rPr>
          <w:b/>
          <w:bCs/>
        </w:rPr>
        <w:tab/>
      </w:r>
      <w:r w:rsidR="00643EC5" w:rsidRPr="00643EC5">
        <w:rPr>
          <w:b/>
          <w:bCs/>
        </w:rPr>
        <w:t xml:space="preserve"> </w:t>
      </w:r>
      <w:r w:rsidR="00B13142">
        <w:rPr>
          <w:b/>
          <w:bCs/>
        </w:rPr>
        <w:tab/>
      </w:r>
      <w:r w:rsidR="00B13142">
        <w:rPr>
          <w:b/>
          <w:bCs/>
        </w:rPr>
        <w:tab/>
      </w:r>
      <w:r w:rsidR="00643EC5" w:rsidRPr="00643EC5">
        <w:rPr>
          <w:b/>
          <w:bCs/>
        </w:rPr>
        <w:t>in the Oka estuary (</w:t>
      </w:r>
      <w:proofErr w:type="spellStart"/>
      <w:r w:rsidR="00643EC5" w:rsidRPr="00643EC5">
        <w:rPr>
          <w:b/>
          <w:bCs/>
        </w:rPr>
        <w:t>Urdaibai</w:t>
      </w:r>
      <w:proofErr w:type="spellEnd"/>
      <w:r w:rsidR="00643EC5" w:rsidRPr="00643EC5">
        <w:rPr>
          <w:b/>
          <w:bCs/>
        </w:rPr>
        <w:t xml:space="preserve"> Biosphere Reserve, Spain)</w:t>
      </w:r>
      <w:r w:rsidR="00643EC5" w:rsidRPr="00643EC5">
        <w:rPr>
          <w:rFonts w:cs="Tahoma"/>
          <w:lang w:val="en-US"/>
        </w:rPr>
        <w:t>”</w:t>
      </w:r>
    </w:p>
    <w:p w:rsidR="00EB2F6E" w:rsidRDefault="00EB2F6E" w:rsidP="00EB2F6E">
      <w:pPr>
        <w:spacing w:after="120"/>
        <w:contextualSpacing/>
        <w:rPr>
          <w:rFonts w:cs="Tahoma"/>
          <w:lang w:val="en-US"/>
        </w:rPr>
      </w:pPr>
    </w:p>
    <w:p w:rsidR="00945232" w:rsidRDefault="00945232" w:rsidP="00EB2F6E">
      <w:pPr>
        <w:spacing w:after="120"/>
        <w:contextualSpacing/>
        <w:rPr>
          <w:rFonts w:cs="Tahoma"/>
          <w:lang w:val="en-US"/>
        </w:rPr>
      </w:pPr>
    </w:p>
    <w:p w:rsidR="00EB2F6E" w:rsidRDefault="00EB2F6E" w:rsidP="00EB2F6E">
      <w:pPr>
        <w:spacing w:after="120"/>
        <w:ind w:left="3600" w:hanging="3600"/>
        <w:contextualSpacing/>
        <w:rPr>
          <w:rFonts w:cs="Tahoma"/>
          <w:b/>
          <w:bCs/>
          <w:lang w:val="en-US"/>
        </w:rPr>
      </w:pPr>
      <w:r>
        <w:rPr>
          <w:rFonts w:cs="Tahoma"/>
          <w:lang w:val="en-US"/>
        </w:rPr>
        <w:t>Thursday 28 November at 18.00</w:t>
      </w:r>
      <w:r>
        <w:rPr>
          <w:rFonts w:cs="Tahoma"/>
          <w:lang w:val="en-US"/>
        </w:rPr>
        <w:tab/>
        <w:t xml:space="preserve">Prof. Richard </w:t>
      </w:r>
      <w:proofErr w:type="spellStart"/>
      <w:r>
        <w:rPr>
          <w:rFonts w:cs="Tahoma"/>
          <w:lang w:val="en-US"/>
        </w:rPr>
        <w:t>Tol</w:t>
      </w:r>
      <w:proofErr w:type="spellEnd"/>
      <w:r>
        <w:rPr>
          <w:rFonts w:cs="Tahoma"/>
          <w:lang w:val="en-US"/>
        </w:rPr>
        <w:t xml:space="preserve"> (University of Sussex), “</w:t>
      </w:r>
      <w:r>
        <w:rPr>
          <w:rFonts w:cs="Tahoma"/>
          <w:b/>
          <w:bCs/>
          <w:lang w:val="en-US"/>
        </w:rPr>
        <w:t>Sea-</w:t>
      </w:r>
      <w:r w:rsidRPr="00EB2F6E">
        <w:rPr>
          <w:rFonts w:cs="Tahoma"/>
          <w:b/>
          <w:bCs/>
          <w:lang w:val="en-US"/>
        </w:rPr>
        <w:t>level rise: impacts,</w:t>
      </w:r>
    </w:p>
    <w:p w:rsidR="00EB2F6E" w:rsidRDefault="00EB2F6E" w:rsidP="00EB2F6E">
      <w:pPr>
        <w:spacing w:after="120"/>
        <w:ind w:left="3600" w:hanging="3600"/>
        <w:contextualSpacing/>
        <w:rPr>
          <w:rFonts w:cs="Tahoma"/>
          <w:lang w:val="en-US"/>
        </w:rPr>
      </w:pPr>
      <w:proofErr w:type="spellStart"/>
      <w:r>
        <w:rPr>
          <w:rFonts w:cs="Tahoma"/>
          <w:b/>
          <w:bCs/>
          <w:lang w:val="en-US"/>
        </w:rPr>
        <w:t>Charnock</w:t>
      </w:r>
      <w:proofErr w:type="spellEnd"/>
      <w:r>
        <w:rPr>
          <w:rFonts w:cs="Tahoma"/>
          <w:b/>
          <w:bCs/>
          <w:lang w:val="en-US"/>
        </w:rPr>
        <w:t xml:space="preserve"> Lecture Theatre, NOC</w:t>
      </w:r>
      <w:r>
        <w:rPr>
          <w:rFonts w:cs="Tahoma"/>
          <w:b/>
          <w:bCs/>
          <w:lang w:val="en-US"/>
        </w:rPr>
        <w:tab/>
      </w:r>
      <w:r w:rsidRPr="00EB2F6E">
        <w:rPr>
          <w:rFonts w:cs="Tahoma"/>
          <w:b/>
          <w:bCs/>
          <w:lang w:val="en-US"/>
        </w:rPr>
        <w:t>adaptation and development</w:t>
      </w:r>
      <w:r>
        <w:rPr>
          <w:rFonts w:cs="Tahoma"/>
          <w:lang w:val="en-US"/>
        </w:rPr>
        <w:t>”</w:t>
      </w:r>
    </w:p>
    <w:p w:rsidR="00643EC5" w:rsidRDefault="00643EC5" w:rsidP="00EB2F6E">
      <w:pPr>
        <w:spacing w:after="120"/>
        <w:ind w:left="3600" w:hanging="3600"/>
        <w:contextualSpacing/>
        <w:rPr>
          <w:rFonts w:cs="Tahoma"/>
          <w:lang w:val="en-US"/>
        </w:rPr>
      </w:pPr>
    </w:p>
    <w:p w:rsidR="00945232" w:rsidRDefault="00945232" w:rsidP="00EB2F6E">
      <w:pPr>
        <w:spacing w:after="120"/>
        <w:ind w:left="3600" w:hanging="3600"/>
        <w:contextualSpacing/>
        <w:rPr>
          <w:rFonts w:cs="Tahoma"/>
          <w:lang w:val="en-US"/>
        </w:rPr>
      </w:pPr>
    </w:p>
    <w:p w:rsidR="00643EC5" w:rsidRPr="00643EC5" w:rsidRDefault="00B81921" w:rsidP="00EB2F6E">
      <w:pPr>
        <w:spacing w:after="120"/>
        <w:contextualSpacing/>
      </w:pPr>
      <w:r>
        <w:rPr>
          <w:rFonts w:cs="Tahoma"/>
          <w:lang w:val="en-US"/>
        </w:rPr>
        <w:t>Thursday 1</w:t>
      </w:r>
      <w:r w:rsidR="00FC151F">
        <w:rPr>
          <w:rFonts w:cs="Tahoma"/>
          <w:lang w:val="en-US"/>
        </w:rPr>
        <w:t>2</w:t>
      </w:r>
      <w:r>
        <w:rPr>
          <w:rFonts w:cs="Tahoma"/>
          <w:lang w:val="en-US"/>
        </w:rPr>
        <w:t xml:space="preserve"> December at 15.30</w:t>
      </w:r>
      <w:r>
        <w:rPr>
          <w:rFonts w:cs="Tahoma"/>
          <w:lang w:val="en-US"/>
        </w:rPr>
        <w:tab/>
      </w:r>
      <w:r w:rsidR="00B13142">
        <w:rPr>
          <w:rFonts w:cs="Tahoma"/>
          <w:lang w:val="en-US"/>
        </w:rPr>
        <w:tab/>
      </w:r>
      <w:r>
        <w:rPr>
          <w:rFonts w:cs="Tahoma"/>
          <w:lang w:val="en-US"/>
        </w:rPr>
        <w:t>Katie Hey (HR Wallingford), “</w:t>
      </w:r>
      <w:r w:rsidRPr="00B81921">
        <w:rPr>
          <w:rFonts w:cs="Arial"/>
          <w:b/>
          <w:bCs/>
        </w:rPr>
        <w:t>HR Wallingford’s Scour Research</w:t>
      </w:r>
      <w:r w:rsidR="00B13142">
        <w:rPr>
          <w:rFonts w:cs="Arial"/>
          <w:b/>
          <w:bCs/>
        </w:rPr>
        <w:t xml:space="preserve"> Building 06/1083</w:t>
      </w:r>
      <w:r w:rsidR="00B13142">
        <w:rPr>
          <w:rFonts w:cs="Arial"/>
          <w:b/>
          <w:bCs/>
        </w:rPr>
        <w:tab/>
      </w:r>
      <w:r w:rsidRPr="00B81921">
        <w:rPr>
          <w:rFonts w:cs="Arial"/>
          <w:b/>
          <w:bCs/>
        </w:rPr>
        <w:t xml:space="preserve"> </w:t>
      </w:r>
      <w:r w:rsidR="00B13142">
        <w:rPr>
          <w:rFonts w:cs="Arial"/>
          <w:b/>
          <w:bCs/>
        </w:rPr>
        <w:tab/>
      </w:r>
      <w:r w:rsidR="00B13142">
        <w:rPr>
          <w:rFonts w:cs="Arial"/>
          <w:b/>
          <w:bCs/>
        </w:rPr>
        <w:tab/>
      </w:r>
      <w:r w:rsidRPr="00B81921">
        <w:rPr>
          <w:rFonts w:cs="Arial"/>
          <w:b/>
          <w:bCs/>
        </w:rPr>
        <w:t>Programme</w:t>
      </w:r>
      <w:r>
        <w:rPr>
          <w:rFonts w:cs="Tahoma"/>
          <w:lang w:val="en-US"/>
        </w:rPr>
        <w:t>”</w:t>
      </w:r>
    </w:p>
    <w:p w:rsidR="009E7A78" w:rsidRDefault="009E7A78" w:rsidP="00EB2F6E">
      <w:pPr>
        <w:spacing w:after="120"/>
        <w:contextualSpacing/>
      </w:pPr>
    </w:p>
    <w:p w:rsidR="009B2194" w:rsidRDefault="009B2194" w:rsidP="00EB2F6E">
      <w:pPr>
        <w:spacing w:after="120"/>
        <w:contextualSpacing/>
      </w:pPr>
    </w:p>
    <w:p w:rsidR="00032AE6" w:rsidRPr="002C50D3" w:rsidRDefault="00032AE6" w:rsidP="00EB2F6E">
      <w:pPr>
        <w:spacing w:after="120"/>
        <w:contextualSpacing/>
      </w:pPr>
      <w:r>
        <w:t xml:space="preserve">Please contact </w:t>
      </w:r>
      <w:proofErr w:type="spellStart"/>
      <w:r>
        <w:t>Barend</w:t>
      </w:r>
      <w:proofErr w:type="spellEnd"/>
      <w:r>
        <w:t xml:space="preserve"> van Maanen for questions and comments: </w:t>
      </w:r>
      <w:hyperlink r:id="rId6" w:history="1">
        <w:r w:rsidRPr="00360A7D">
          <w:rPr>
            <w:rStyle w:val="Hyperlink"/>
          </w:rPr>
          <w:t>bvm1v12@soton.ac.uk</w:t>
        </w:r>
      </w:hyperlink>
    </w:p>
    <w:sectPr w:rsidR="00032AE6" w:rsidRPr="002C50D3" w:rsidSect="002C50D3">
      <w:pgSz w:w="11906" w:h="16838"/>
      <w:pgMar w:top="1440" w:right="1133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E06"/>
    <w:rsid w:val="00032AE6"/>
    <w:rsid w:val="000B4A52"/>
    <w:rsid w:val="000C6367"/>
    <w:rsid w:val="00263680"/>
    <w:rsid w:val="002C50D3"/>
    <w:rsid w:val="0030311D"/>
    <w:rsid w:val="004C587A"/>
    <w:rsid w:val="00643EC5"/>
    <w:rsid w:val="00663D49"/>
    <w:rsid w:val="00682A7B"/>
    <w:rsid w:val="00741143"/>
    <w:rsid w:val="00894107"/>
    <w:rsid w:val="00945232"/>
    <w:rsid w:val="009B2194"/>
    <w:rsid w:val="009E7A78"/>
    <w:rsid w:val="00B13142"/>
    <w:rsid w:val="00B75EDB"/>
    <w:rsid w:val="00B81921"/>
    <w:rsid w:val="00C56E06"/>
    <w:rsid w:val="00DA75CA"/>
    <w:rsid w:val="00E21C59"/>
    <w:rsid w:val="00EB2F6E"/>
    <w:rsid w:val="00EF616F"/>
    <w:rsid w:val="00FC151F"/>
    <w:rsid w:val="00FE2F89"/>
    <w:rsid w:val="00FF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2A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2A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vm1v12@soton.ac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Maanen B.</dc:creator>
  <cp:lastModifiedBy>Van Maanen B.</cp:lastModifiedBy>
  <cp:revision>26</cp:revision>
  <cp:lastPrinted>2013-10-24T12:48:00Z</cp:lastPrinted>
  <dcterms:created xsi:type="dcterms:W3CDTF">2013-10-21T07:56:00Z</dcterms:created>
  <dcterms:modified xsi:type="dcterms:W3CDTF">2013-10-24T17:42:00Z</dcterms:modified>
</cp:coreProperties>
</file>