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5E" w:rsidRDefault="004E1FFB" w:rsidP="008175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265814</wp:posOffset>
                </wp:positionH>
                <wp:positionV relativeFrom="paragraph">
                  <wp:posOffset>1818167</wp:posOffset>
                </wp:positionV>
                <wp:extent cx="1530985" cy="1764665"/>
                <wp:effectExtent l="0" t="0" r="31115" b="26035"/>
                <wp:wrapNone/>
                <wp:docPr id="4" name="Callout: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1764665"/>
                        </a:xfrm>
                        <a:prstGeom prst="rightArrowCallout">
                          <a:avLst>
                            <a:gd name="adj1" fmla="val 14843"/>
                            <a:gd name="adj2" fmla="val 15307"/>
                            <a:gd name="adj3" fmla="val 10805"/>
                            <a:gd name="adj4" fmla="val 81981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FFB" w:rsidRPr="004E1FFB" w:rsidRDefault="004E1FFB" w:rsidP="004E1F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E1FF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5 key features of high-quality caregiver talk with their child.   </w:t>
                            </w:r>
                          </w:p>
                          <w:p w:rsidR="004E1FFB" w:rsidRDefault="004E1FFB" w:rsidP="004E1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4" o:spid="_x0000_s1026" type="#_x0000_t78" style="position:absolute;left:0;text-align:left;margin-left:20.95pt;margin-top:143.15pt;width:120.55pt;height:13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" adj="17708,7932,19266,9409" fillcolor="#70ad47 [3209]" strokecolor="#375623 [1609]" strokeweight="1pt">
                <v:textbox>
                  <w:txbxContent>
                    <w:p w:rsidR="004E1FFB" w:rsidRPr="004E1FFB" w:rsidRDefault="004E1FFB" w:rsidP="004E1FF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E1FFB">
                        <w:rPr>
                          <w:b/>
                          <w:color w:val="000000" w:themeColor="text1"/>
                          <w:sz w:val="32"/>
                        </w:rPr>
                        <w:t xml:space="preserve">5 key features of high-quality caregiver talk with their child.   </w:t>
                      </w:r>
                    </w:p>
                    <w:p w:rsidR="004E1FFB" w:rsidRDefault="004E1FFB" w:rsidP="004E1F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5C7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2519604</wp:posOffset>
                </wp:positionH>
                <wp:positionV relativeFrom="paragraph">
                  <wp:posOffset>4339135</wp:posOffset>
                </wp:positionV>
                <wp:extent cx="1539240" cy="2209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C7E" w:rsidRPr="005D5C7E" w:rsidRDefault="005D5C7E">
                            <w:pPr>
                              <w:rPr>
                                <w:sz w:val="16"/>
                              </w:rPr>
                            </w:pPr>
                            <w:r w:rsidRPr="005D5C7E">
                              <w:rPr>
                                <w:sz w:val="16"/>
                              </w:rPr>
                              <w:t>Adapted from: ELKLAN,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98.4pt;margin-top:341.65pt;width:121.2pt;height:1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" filled="f" stroked="f">
                <v:textbox>
                  <w:txbxContent>
                    <w:p w:rsidR="005D5C7E" w:rsidRPr="005D5C7E" w:rsidRDefault="005D5C7E">
                      <w:pPr>
                        <w:rPr>
                          <w:sz w:val="16"/>
                        </w:rPr>
                      </w:pPr>
                      <w:r w:rsidRPr="005D5C7E">
                        <w:rPr>
                          <w:sz w:val="16"/>
                        </w:rPr>
                        <w:t>Adapted from: ELKLAN, 2019</w:t>
                      </w:r>
                    </w:p>
                  </w:txbxContent>
                </v:textbox>
              </v:shape>
            </w:pict>
          </mc:Fallback>
        </mc:AlternateContent>
      </w:r>
      <w:r w:rsidR="002740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73A03" wp14:editId="31497EED">
                <wp:simplePos x="0" y="0"/>
                <wp:positionH relativeFrom="column">
                  <wp:posOffset>119743</wp:posOffset>
                </wp:positionH>
                <wp:positionV relativeFrom="paragraph">
                  <wp:posOffset>4713514</wp:posOffset>
                </wp:positionV>
                <wp:extent cx="2840990" cy="2394585"/>
                <wp:effectExtent l="0" t="0" r="0" b="253365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990" cy="2394585"/>
                        </a:xfrm>
                        <a:prstGeom prst="wedgeRoundRectCallout">
                          <a:avLst>
                            <a:gd name="adj1" fmla="val -37486"/>
                            <a:gd name="adj2" fmla="val 59889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75AE" w:rsidRPr="00911CB2" w:rsidRDefault="008175AE" w:rsidP="008175A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Play </w:t>
                            </w:r>
                          </w:p>
                          <w:p w:rsidR="008175AE" w:rsidRPr="00911CB2" w:rsidRDefault="008175AE" w:rsidP="008175A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Play is a safe space to practise language. Children lead and adults can support. Opportunity to try out different roles and language styles. Join in with your child’s play!</w:t>
                            </w:r>
                            <w:r w:rsidR="00CB7A49" w:rsidRPr="00911CB2"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B7A49" w:rsidRPr="00911CB2">
                              <w:rPr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(Weisberg et al., 2013)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73A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5" o:spid="_x0000_s1027" type="#_x0000_t62" style="position:absolute;left:0;text-align:left;margin-left:9.45pt;margin-top:371.15pt;width:223.7pt;height:18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" adj="2703,23736" fillcolor="#e2efd9 [665]" stroked="f" strokeweight="1pt">
                <v:textbox>
                  <w:txbxContent>
                    <w:p w:rsidR="008175AE" w:rsidRPr="00911CB2" w:rsidRDefault="008175AE" w:rsidP="008175A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Play </w:t>
                      </w:r>
                    </w:p>
                    <w:p w:rsidR="008175AE" w:rsidRPr="00911CB2" w:rsidRDefault="008175AE" w:rsidP="008175A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911CB2"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Play is a safe space to practise language. Children lead and adults can support. Opportunity to try out different roles and language styles. Join in with your child’s play!</w:t>
                      </w:r>
                      <w:r w:rsidR="00CB7A49" w:rsidRPr="00911CB2"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B7A49" w:rsidRPr="00911CB2">
                        <w:rPr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(Weisberg et al., 2013)</w:t>
                      </w:r>
                    </w:p>
                  </w:txbxContent>
                </v:textbox>
              </v:shape>
            </w:pict>
          </mc:Fallback>
        </mc:AlternateContent>
      </w:r>
      <w:r w:rsidR="00FF2F78">
        <w:rPr>
          <w:noProof/>
        </w:rPr>
        <w:drawing>
          <wp:inline distT="0" distB="0" distL="0" distR="0" wp14:anchorId="196806A4" wp14:editId="54A34048">
            <wp:extent cx="5302576" cy="451389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7329" t="21798" r="25988" b="7551"/>
                    <a:stretch/>
                  </pic:blipFill>
                  <pic:spPr bwMode="auto">
                    <a:xfrm>
                      <a:off x="0" y="0"/>
                      <a:ext cx="5302576" cy="451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F78" w:rsidRDefault="00CB7A49" w:rsidP="00FF2F7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2019D" wp14:editId="25E49770">
                <wp:simplePos x="0" y="0"/>
                <wp:positionH relativeFrom="column">
                  <wp:posOffset>3078480</wp:posOffset>
                </wp:positionH>
                <wp:positionV relativeFrom="paragraph">
                  <wp:posOffset>5715</wp:posOffset>
                </wp:positionV>
                <wp:extent cx="3829050" cy="2697480"/>
                <wp:effectExtent l="0" t="0" r="0" b="426720"/>
                <wp:wrapNone/>
                <wp:docPr id="14" name="Speech Bubble: Rectangle with Corners Round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697480"/>
                        </a:xfrm>
                        <a:prstGeom prst="wedgeRoundRectCallout">
                          <a:avLst>
                            <a:gd name="adj1" fmla="val 29001"/>
                            <a:gd name="adj2" fmla="val 6510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D71" w:rsidRPr="00911CB2" w:rsidRDefault="00EE5D71" w:rsidP="00EE5D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</w:t>
                            </w:r>
                          </w:p>
                          <w:p w:rsidR="008175AE" w:rsidRPr="00911CB2" w:rsidRDefault="008175AE" w:rsidP="00EE5D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01849" w:rsidRPr="00911CB2" w:rsidRDefault="00EE5D71" w:rsidP="00CB7A4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8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 the child lead – book choice and pace</w:t>
                            </w:r>
                            <w:r w:rsidR="00CB7A49" w:rsidRPr="00911CB2">
                              <w:rPr>
                                <w:color w:val="000000" w:themeColor="text1"/>
                                <w:sz w:val="28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8175AE" w:rsidRPr="00911CB2" w:rsidRDefault="00CB7A49" w:rsidP="00CB7A4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(Horst, Parsons &amp; Bryan, 2011)</w:t>
                            </w:r>
                          </w:p>
                          <w:p w:rsidR="00EE5D71" w:rsidRPr="00911CB2" w:rsidRDefault="00EE5D71" w:rsidP="008175AE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Interactions in reading:</w:t>
                            </w:r>
                          </w:p>
                          <w:p w:rsidR="00EE5D71" w:rsidRPr="00911CB2" w:rsidRDefault="00EE5D71" w:rsidP="008175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Comment on story and pictures</w:t>
                            </w:r>
                          </w:p>
                          <w:p w:rsidR="00EE5D71" w:rsidRPr="00911CB2" w:rsidRDefault="00EE5D71" w:rsidP="008175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Remodel throughout</w:t>
                            </w:r>
                          </w:p>
                          <w:p w:rsidR="00EE5D71" w:rsidRPr="00911CB2" w:rsidRDefault="00EE5D71" w:rsidP="008175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Pause</w:t>
                            </w:r>
                            <w:r w:rsidR="008175AE"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e.g. </w:t>
                            </w:r>
                            <w:r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miss the end of a familiar, repetitive sentence</w:t>
                            </w:r>
                          </w:p>
                          <w:p w:rsidR="00EE5D71" w:rsidRPr="00911CB2" w:rsidRDefault="00EE5D71" w:rsidP="008175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Expand on the child’s comments</w:t>
                            </w:r>
                          </w:p>
                          <w:p w:rsidR="00701849" w:rsidRPr="00911CB2" w:rsidRDefault="00EE5D71" w:rsidP="00CB7A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</w:t>
                            </w:r>
                            <w:r w:rsidR="008175AE"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n; a</w:t>
                            </w:r>
                            <w:r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 open how/why questions and turn questions into open prompts</w:t>
                            </w:r>
                            <w:r w:rsidR="00CB7A49" w:rsidRPr="00911CB2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E5D71" w:rsidRPr="00911CB2" w:rsidRDefault="00CB7A49" w:rsidP="00701849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(ICAN, 2019; LCC, 2019)</w:t>
                            </w:r>
                          </w:p>
                          <w:p w:rsidR="00701849" w:rsidRPr="00911CB2" w:rsidRDefault="00701849" w:rsidP="00CB7A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E5D71" w:rsidRPr="00911CB2" w:rsidRDefault="00EE5D71" w:rsidP="00EE5D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019D" id="Speech Bubble: Rectangle with Corners Rounded 14" o:spid="_x0000_s1028" type="#_x0000_t62" style="position:absolute;margin-left:242.4pt;margin-top:.45pt;width:301.5pt;height:2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" adj="17064,24862" fillcolor="#deeaf6 [664]" stroked="f" strokeweight="1pt">
                <v:textbox>
                  <w:txbxContent>
                    <w:p w:rsidR="00EE5D71" w:rsidRPr="00911CB2" w:rsidRDefault="00EE5D71" w:rsidP="00EE5D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</w:t>
                      </w:r>
                    </w:p>
                    <w:p w:rsidR="008175AE" w:rsidRPr="00911CB2" w:rsidRDefault="008175AE" w:rsidP="00EE5D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01849" w:rsidRPr="00911CB2" w:rsidRDefault="00EE5D71" w:rsidP="00CB7A49">
                      <w:pPr>
                        <w:spacing w:after="0" w:line="240" w:lineRule="auto"/>
                        <w:rPr>
                          <w:color w:val="000000" w:themeColor="text1"/>
                          <w:sz w:val="28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8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 the child lead – book choice and pace</w:t>
                      </w:r>
                      <w:r w:rsidR="00CB7A49" w:rsidRPr="00911CB2">
                        <w:rPr>
                          <w:color w:val="000000" w:themeColor="text1"/>
                          <w:sz w:val="28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8175AE" w:rsidRPr="00911CB2" w:rsidRDefault="00CB7A49" w:rsidP="00CB7A49">
                      <w:pPr>
                        <w:spacing w:after="0" w:line="240" w:lineRule="auto"/>
                        <w:rPr>
                          <w:color w:val="000000" w:themeColor="text1"/>
                          <w:sz w:val="28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(Horst, Parsons &amp; Bryan, 2011)</w:t>
                      </w:r>
                    </w:p>
                    <w:p w:rsidR="00EE5D71" w:rsidRPr="00911CB2" w:rsidRDefault="00EE5D71" w:rsidP="008175AE">
                      <w:pPr>
                        <w:spacing w:after="0" w:line="240" w:lineRule="auto"/>
                        <w:rPr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Interactions in reading:</w:t>
                      </w:r>
                    </w:p>
                    <w:p w:rsidR="00EE5D71" w:rsidRPr="00911CB2" w:rsidRDefault="00EE5D71" w:rsidP="008175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Comment on story and pictures</w:t>
                      </w:r>
                    </w:p>
                    <w:p w:rsidR="00EE5D71" w:rsidRPr="00911CB2" w:rsidRDefault="00EE5D71" w:rsidP="008175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Remodel throughout</w:t>
                      </w:r>
                    </w:p>
                    <w:p w:rsidR="00EE5D71" w:rsidRPr="00911CB2" w:rsidRDefault="00EE5D71" w:rsidP="008175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Pause</w:t>
                      </w:r>
                      <w:r w:rsidR="008175AE"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e.g. </w:t>
                      </w:r>
                      <w:r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miss the end of a familiar, repetitive sentence</w:t>
                      </w:r>
                    </w:p>
                    <w:p w:rsidR="00EE5D71" w:rsidRPr="00911CB2" w:rsidRDefault="00EE5D71" w:rsidP="008175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Expand on the child’s comments</w:t>
                      </w:r>
                    </w:p>
                    <w:p w:rsidR="00701849" w:rsidRPr="00911CB2" w:rsidRDefault="00EE5D71" w:rsidP="00CB7A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</w:t>
                      </w:r>
                      <w:r w:rsidR="008175AE"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n; a</w:t>
                      </w:r>
                      <w:r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 open how/why questions and turn questions into open prompts</w:t>
                      </w:r>
                      <w:r w:rsidR="00CB7A49" w:rsidRPr="00911CB2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E5D71" w:rsidRPr="00911CB2" w:rsidRDefault="00CB7A49" w:rsidP="00701849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(ICAN, 2019; LCC, 2019)</w:t>
                      </w:r>
                    </w:p>
                    <w:p w:rsidR="00701849" w:rsidRPr="00911CB2" w:rsidRDefault="00701849" w:rsidP="00CB7A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E5D71" w:rsidRPr="00911CB2" w:rsidRDefault="00EE5D71" w:rsidP="00EE5D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5D71" w:rsidRDefault="00EE5D71" w:rsidP="00EE5D71"/>
    <w:p w:rsidR="008175AE" w:rsidRDefault="008175AE" w:rsidP="00EE5D71"/>
    <w:p w:rsidR="008175AE" w:rsidRDefault="00701849" w:rsidP="00EE5D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2005965</wp:posOffset>
                </wp:positionV>
                <wp:extent cx="2019300" cy="2179320"/>
                <wp:effectExtent l="0" t="0" r="0" b="335280"/>
                <wp:wrapNone/>
                <wp:docPr id="13" name="Speech Bubble: Rectangle with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179320"/>
                        </a:xfrm>
                        <a:prstGeom prst="wedgeRoundRectCallout">
                          <a:avLst>
                            <a:gd name="adj1" fmla="val -39236"/>
                            <a:gd name="adj2" fmla="val 65050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D71" w:rsidRPr="00911CB2" w:rsidRDefault="00EE5D71" w:rsidP="00EE5D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Everyday talk</w:t>
                            </w:r>
                          </w:p>
                          <w:p w:rsidR="00EE5D71" w:rsidRPr="00911CB2" w:rsidRDefault="00EE5D71" w:rsidP="00EE5D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E5D71" w:rsidRPr="00911CB2" w:rsidRDefault="00EE5D71" w:rsidP="00274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/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Shopping </w:t>
                            </w:r>
                          </w:p>
                          <w:p w:rsidR="00EE5D71" w:rsidRPr="00911CB2" w:rsidRDefault="00EE5D71" w:rsidP="00274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/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Housework</w:t>
                            </w:r>
                          </w:p>
                          <w:p w:rsidR="00EE5D71" w:rsidRPr="00911CB2" w:rsidRDefault="00EE5D71" w:rsidP="00274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/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Getting ready in the morning</w:t>
                            </w:r>
                          </w:p>
                          <w:p w:rsidR="00EE5D71" w:rsidRPr="00911CB2" w:rsidRDefault="00EE5D71" w:rsidP="002740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/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Evening meal</w:t>
                            </w:r>
                          </w:p>
                          <w:p w:rsidR="00701849" w:rsidRPr="00911CB2" w:rsidRDefault="00701849" w:rsidP="00701849">
                            <w:pPr>
                              <w:pStyle w:val="ListParagraph"/>
                              <w:spacing w:after="0" w:line="240" w:lineRule="auto"/>
                              <w:ind w:left="567"/>
                              <w:rPr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(ICAN, 2019)</w:t>
                            </w:r>
                          </w:p>
                          <w:p w:rsidR="00EE5D71" w:rsidRPr="00911CB2" w:rsidRDefault="00EE5D71" w:rsidP="00EE5D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Rectangle with Corners Rounded 13" o:spid="_x0000_s1029" type="#_x0000_t62" style="position:absolute;margin-left:230.4pt;margin-top:157.95pt;width:159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" adj="2325,24851" fillcolor="#fff2cc [663]" stroked="f" strokeweight="1pt">
                <v:textbox>
                  <w:txbxContent>
                    <w:p w:rsidR="00EE5D71" w:rsidRPr="00911CB2" w:rsidRDefault="00EE5D71" w:rsidP="00EE5D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Everyday talk</w:t>
                      </w:r>
                    </w:p>
                    <w:p w:rsidR="00EE5D71" w:rsidRPr="00911CB2" w:rsidRDefault="00EE5D71" w:rsidP="00EE5D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E5D71" w:rsidRPr="00911CB2" w:rsidRDefault="00EE5D71" w:rsidP="00274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/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Shopping </w:t>
                      </w:r>
                    </w:p>
                    <w:p w:rsidR="00EE5D71" w:rsidRPr="00911CB2" w:rsidRDefault="00EE5D71" w:rsidP="00274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/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Housework</w:t>
                      </w:r>
                    </w:p>
                    <w:p w:rsidR="00EE5D71" w:rsidRPr="00911CB2" w:rsidRDefault="00EE5D71" w:rsidP="00274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/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Getting ready in the morning</w:t>
                      </w:r>
                    </w:p>
                    <w:p w:rsidR="00EE5D71" w:rsidRPr="00911CB2" w:rsidRDefault="00EE5D71" w:rsidP="002740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/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Evening meal</w:t>
                      </w:r>
                    </w:p>
                    <w:p w:rsidR="00701849" w:rsidRPr="00911CB2" w:rsidRDefault="00701849" w:rsidP="00701849">
                      <w:pPr>
                        <w:pStyle w:val="ListParagraph"/>
                        <w:spacing w:after="0" w:line="240" w:lineRule="auto"/>
                        <w:ind w:left="567"/>
                        <w:rPr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(ICAN, 2019)</w:t>
                      </w:r>
                    </w:p>
                    <w:p w:rsidR="00EE5D71" w:rsidRPr="00911CB2" w:rsidRDefault="00EE5D71" w:rsidP="00EE5D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3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790A7" wp14:editId="1C05360E">
                <wp:simplePos x="0" y="0"/>
                <wp:positionH relativeFrom="column">
                  <wp:posOffset>121920</wp:posOffset>
                </wp:positionH>
                <wp:positionV relativeFrom="paragraph">
                  <wp:posOffset>1788795</wp:posOffset>
                </wp:positionV>
                <wp:extent cx="2688227" cy="2602230"/>
                <wp:effectExtent l="0" t="228600" r="0" b="7620"/>
                <wp:wrapNone/>
                <wp:docPr id="16" name="Speech Bubble: Rectangle with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227" cy="2602230"/>
                        </a:xfrm>
                        <a:prstGeom prst="wedgeRoundRectCallout">
                          <a:avLst>
                            <a:gd name="adj1" fmla="val 34778"/>
                            <a:gd name="adj2" fmla="val -58161"/>
                            <a:gd name="adj3" fmla="val 16667"/>
                          </a:avLst>
                        </a:prstGeom>
                        <a:solidFill>
                          <a:srgbClr val="E5C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75AE" w:rsidRPr="00911CB2" w:rsidRDefault="008175AE" w:rsidP="008175A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Non-verbal communication</w:t>
                            </w:r>
                          </w:p>
                          <w:p w:rsidR="008175AE" w:rsidRPr="00911CB2" w:rsidRDefault="008175AE" w:rsidP="008175A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01849" w:rsidRPr="00911CB2" w:rsidRDefault="008175AE" w:rsidP="0070184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Gesture, facial expression and basic sign language can focus attention and support language development – so get animated!</w:t>
                            </w:r>
                          </w:p>
                          <w:p w:rsidR="00701849" w:rsidRPr="00911CB2" w:rsidRDefault="00701849" w:rsidP="0070184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(ICAN, 2019; TWMB, 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90A7" id="Speech Bubble: Rectangle with Corners Rounded 16" o:spid="_x0000_s1030" type="#_x0000_t62" style="position:absolute;margin-left:9.6pt;margin-top:140.85pt;width:211.65pt;height:20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" adj="18312,-1763" fillcolor="#e5c1f5" stroked="f" strokeweight="1pt">
                <v:textbox>
                  <w:txbxContent>
                    <w:p w:rsidR="008175AE" w:rsidRPr="00911CB2" w:rsidRDefault="008175AE" w:rsidP="008175A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Non-verbal communication</w:t>
                      </w:r>
                    </w:p>
                    <w:p w:rsidR="008175AE" w:rsidRPr="00911CB2" w:rsidRDefault="008175AE" w:rsidP="008175A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01849" w:rsidRPr="00911CB2" w:rsidRDefault="008175AE" w:rsidP="0070184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Gesture, facial expression and basic sign language can focus attention and support language development – so get animated!</w:t>
                      </w:r>
                    </w:p>
                    <w:p w:rsidR="00701849" w:rsidRPr="00911CB2" w:rsidRDefault="00701849" w:rsidP="0070184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1CB2">
                        <w:rPr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(ICAN, 2019; TWMB, 2016)</w:t>
                      </w:r>
                    </w:p>
                  </w:txbxContent>
                </v:textbox>
              </v:shape>
            </w:pict>
          </mc:Fallback>
        </mc:AlternateContent>
      </w:r>
      <w:r w:rsidR="0027409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4935311</wp:posOffset>
                </wp:positionH>
                <wp:positionV relativeFrom="paragraph">
                  <wp:posOffset>2461895</wp:posOffset>
                </wp:positionV>
                <wp:extent cx="1992086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0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41B" w:rsidRPr="00911CB2" w:rsidRDefault="00A4341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11CB2">
                              <w:rPr>
                                <w:color w:val="000000" w:themeColor="text1"/>
                                <w:sz w:val="28"/>
                              </w:rPr>
                              <w:t>Useful websites:</w:t>
                            </w:r>
                          </w:p>
                          <w:p w:rsidR="00A4341B" w:rsidRPr="00911CB2" w:rsidRDefault="00A4341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A4341B" w:rsidRPr="00911CB2" w:rsidRDefault="004E1FF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8" w:history="1">
                              <w:r w:rsidR="00A4341B" w:rsidRPr="00911CB2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ican.org.uk</w:t>
                              </w:r>
                            </w:hyperlink>
                          </w:p>
                          <w:p w:rsidR="00A4341B" w:rsidRPr="00911CB2" w:rsidRDefault="00A4341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A4341B" w:rsidRPr="00911CB2" w:rsidRDefault="004E1FF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9" w:history="1">
                              <w:r w:rsidR="00A4341B" w:rsidRPr="00911CB2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thecommunicationtrust.org.uk</w:t>
                              </w:r>
                            </w:hyperlink>
                          </w:p>
                          <w:p w:rsidR="00A4341B" w:rsidRPr="00911CB2" w:rsidRDefault="00A4341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A4341B" w:rsidRPr="00911CB2" w:rsidRDefault="004E1FF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0" w:history="1">
                              <w:r w:rsidR="00A4341B" w:rsidRPr="00911CB2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literacytrust.org.uk</w:t>
                              </w:r>
                            </w:hyperlink>
                          </w:p>
                          <w:p w:rsidR="00A4341B" w:rsidRPr="00911CB2" w:rsidRDefault="00A4341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A4341B" w:rsidRPr="00911CB2" w:rsidRDefault="004E1FFB" w:rsidP="0027409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1" w:history="1">
                              <w:r w:rsidR="00A4341B" w:rsidRPr="00911CB2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makaton.org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88.6pt;margin-top:193.85pt;width:156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" filled="f" stroked="f">
                <v:textbox style="mso-fit-shape-to-text:t">
                  <w:txbxContent>
                    <w:p w:rsidR="00A4341B" w:rsidRPr="00911CB2" w:rsidRDefault="00A4341B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911CB2">
                        <w:rPr>
                          <w:color w:val="000000" w:themeColor="text1"/>
                          <w:sz w:val="28"/>
                        </w:rPr>
                        <w:t>Useful websites:</w:t>
                      </w:r>
                    </w:p>
                    <w:p w:rsidR="00A4341B" w:rsidRPr="00911CB2" w:rsidRDefault="00A4341B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  <w:p w:rsidR="00A4341B" w:rsidRPr="00911CB2" w:rsidRDefault="00911CB2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hyperlink r:id="rId12" w:history="1">
                        <w:r w:rsidR="00A4341B" w:rsidRPr="00911CB2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ican.org.uk</w:t>
                        </w:r>
                      </w:hyperlink>
                    </w:p>
                    <w:p w:rsidR="00A4341B" w:rsidRPr="00911CB2" w:rsidRDefault="00A4341B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  <w:p w:rsidR="00A4341B" w:rsidRPr="00911CB2" w:rsidRDefault="00911CB2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hyperlink r:id="rId13" w:history="1">
                        <w:r w:rsidR="00A4341B" w:rsidRPr="00911CB2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thecommunicationtrust.org.uk</w:t>
                        </w:r>
                      </w:hyperlink>
                    </w:p>
                    <w:p w:rsidR="00A4341B" w:rsidRPr="00911CB2" w:rsidRDefault="00A4341B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  <w:p w:rsidR="00A4341B" w:rsidRPr="00911CB2" w:rsidRDefault="00911CB2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hyperlink r:id="rId14" w:history="1">
                        <w:r w:rsidR="00A4341B" w:rsidRPr="00911CB2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literacytrust.org.uk</w:t>
                        </w:r>
                      </w:hyperlink>
                    </w:p>
                    <w:p w:rsidR="00A4341B" w:rsidRPr="00911CB2" w:rsidRDefault="00A4341B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8"/>
                        </w:rPr>
                      </w:pPr>
                    </w:p>
                    <w:p w:rsidR="00A4341B" w:rsidRPr="00911CB2" w:rsidRDefault="00911CB2" w:rsidP="0027409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hyperlink r:id="rId15" w:history="1">
                        <w:r w:rsidR="00A4341B" w:rsidRPr="00911CB2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makaton.org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8175AE" w:rsidSect="00817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26F4"/>
    <w:multiLevelType w:val="hybridMultilevel"/>
    <w:tmpl w:val="29EA3E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D52"/>
    <w:multiLevelType w:val="hybridMultilevel"/>
    <w:tmpl w:val="349E1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8A0"/>
    <w:multiLevelType w:val="hybridMultilevel"/>
    <w:tmpl w:val="BC2EDB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A1858"/>
    <w:multiLevelType w:val="hybridMultilevel"/>
    <w:tmpl w:val="62E67F44"/>
    <w:lvl w:ilvl="0" w:tplc="031EE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1D"/>
    <w:rsid w:val="00274090"/>
    <w:rsid w:val="00336BD9"/>
    <w:rsid w:val="004E1FFB"/>
    <w:rsid w:val="005577DD"/>
    <w:rsid w:val="005D5C7E"/>
    <w:rsid w:val="005F4F1D"/>
    <w:rsid w:val="00701849"/>
    <w:rsid w:val="008175AE"/>
    <w:rsid w:val="008903B8"/>
    <w:rsid w:val="00911CB2"/>
    <w:rsid w:val="00A4341B"/>
    <w:rsid w:val="00BD6379"/>
    <w:rsid w:val="00C86A41"/>
    <w:rsid w:val="00CB7A49"/>
    <w:rsid w:val="00EE5D71"/>
    <w:rsid w:val="00FC3829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E739"/>
  <w15:chartTrackingRefBased/>
  <w15:docId w15:val="{0CB7F2A7-98AA-4765-A766-CC525A05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2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4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n.org.uk" TargetMode="External"/><Relationship Id="rId13" Type="http://schemas.openxmlformats.org/officeDocument/2006/relationships/hyperlink" Target="http://www.thecommunicationtrust.org.uk/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://www.ican.org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akato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katon.org" TargetMode="External"/><Relationship Id="rId10" Type="http://schemas.openxmlformats.org/officeDocument/2006/relationships/hyperlink" Target="http://www.literacytrus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communicationtrust.org.uk/" TargetMode="External"/><Relationship Id="rId14" Type="http://schemas.openxmlformats.org/officeDocument/2006/relationships/hyperlink" Target="http://www.literacy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097C-C621-4E07-84CA-6BC48D59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Timney C.</dc:creator>
  <cp:keywords/>
  <dc:description/>
  <cp:lastModifiedBy>Taylor L.</cp:lastModifiedBy>
  <cp:revision>3</cp:revision>
  <dcterms:created xsi:type="dcterms:W3CDTF">2019-11-22T13:37:00Z</dcterms:created>
  <dcterms:modified xsi:type="dcterms:W3CDTF">2019-11-22T14:01:00Z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http://www.zotero.org/styles/oscola</vt:lpwstr>
  </property>
  <property fmtid="{D5CDD505-2E9C-101B-9397-08002B2CF9AE}" pid="21" name="Mendeley Recent Style Name 9_1">
    <vt:lpwstr>OSCOLA (Oxford University Standard for Citation of Legal Authorities)</vt:lpwstr>
  </property>
</Properties>
</file>